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B3665" w14:textId="77777777" w:rsidR="00DB2F9A" w:rsidRPr="00CE70A7" w:rsidRDefault="00DB2F9A" w:rsidP="00DB2F9A">
      <w:pPr>
        <w:spacing w:after="0" w:line="240" w:lineRule="auto"/>
        <w:ind w:firstLine="709"/>
        <w:jc w:val="center"/>
        <w:rPr>
          <w:rFonts w:ascii="Times New Roman" w:hAnsi="Times New Roman"/>
          <w:b/>
          <w:sz w:val="24"/>
          <w:szCs w:val="24"/>
          <w:lang w:val="en-US"/>
        </w:rPr>
      </w:pPr>
      <w:r w:rsidRPr="00CE70A7">
        <w:rPr>
          <w:rFonts w:ascii="Times New Roman" w:hAnsi="Times New Roman"/>
          <w:b/>
          <w:sz w:val="24"/>
          <w:szCs w:val="24"/>
        </w:rPr>
        <w:t>Практикалық жұмыс №</w:t>
      </w:r>
      <w:r w:rsidRPr="00CE70A7">
        <w:rPr>
          <w:rFonts w:ascii="Times New Roman" w:hAnsi="Times New Roman"/>
          <w:b/>
          <w:sz w:val="24"/>
          <w:szCs w:val="24"/>
          <w:lang w:val="en-US"/>
        </w:rPr>
        <w:t>8</w:t>
      </w:r>
    </w:p>
    <w:p w14:paraId="01B26D6D" w14:textId="77777777" w:rsidR="00DB2F9A" w:rsidRPr="00CE70A7" w:rsidRDefault="00DB2F9A" w:rsidP="00DB2F9A">
      <w:pPr>
        <w:spacing w:after="0" w:line="240" w:lineRule="auto"/>
        <w:ind w:firstLine="709"/>
        <w:jc w:val="both"/>
        <w:rPr>
          <w:rFonts w:ascii="Times New Roman" w:hAnsi="Times New Roman"/>
          <w:b/>
          <w:sz w:val="24"/>
          <w:szCs w:val="24"/>
        </w:rPr>
      </w:pPr>
    </w:p>
    <w:p w14:paraId="351CB2EF" w14:textId="77777777" w:rsidR="00DB2F9A" w:rsidRPr="00CE70A7" w:rsidRDefault="00DB2F9A" w:rsidP="00DB2F9A">
      <w:pPr>
        <w:spacing w:after="0" w:line="240" w:lineRule="auto"/>
        <w:ind w:firstLine="709"/>
        <w:jc w:val="both"/>
        <w:rPr>
          <w:rFonts w:ascii="Times New Roman" w:hAnsi="Times New Roman"/>
          <w:b/>
          <w:i/>
          <w:sz w:val="24"/>
          <w:szCs w:val="24"/>
        </w:rPr>
      </w:pPr>
      <w:r w:rsidRPr="00CE70A7">
        <w:rPr>
          <w:rFonts w:ascii="Times New Roman" w:hAnsi="Times New Roman"/>
          <w:b/>
          <w:i/>
          <w:sz w:val="24"/>
          <w:szCs w:val="24"/>
        </w:rPr>
        <w:t>Тақырыбы: Су ресурстарын пайдалану және қорғау негізінде  ақпаратты басқару.</w:t>
      </w:r>
    </w:p>
    <w:p w14:paraId="2909477B" w14:textId="77777777" w:rsidR="00DB2F9A" w:rsidRPr="00CE70A7" w:rsidRDefault="00DB2F9A" w:rsidP="00DB2F9A">
      <w:pPr>
        <w:spacing w:after="0" w:line="240" w:lineRule="auto"/>
        <w:ind w:firstLine="709"/>
        <w:jc w:val="both"/>
        <w:rPr>
          <w:rFonts w:ascii="Times New Roman" w:hAnsi="Times New Roman"/>
          <w:b/>
          <w:i/>
          <w:sz w:val="24"/>
          <w:szCs w:val="24"/>
        </w:rPr>
      </w:pPr>
    </w:p>
    <w:p w14:paraId="6407FD31" w14:textId="77777777" w:rsidR="00DB2F9A" w:rsidRPr="00CE70A7" w:rsidRDefault="00DB2F9A" w:rsidP="00DB2F9A">
      <w:pPr>
        <w:spacing w:after="0" w:line="240" w:lineRule="auto"/>
        <w:ind w:firstLine="709"/>
        <w:jc w:val="both"/>
        <w:rPr>
          <w:rFonts w:ascii="Times New Roman" w:hAnsi="Times New Roman"/>
          <w:sz w:val="24"/>
          <w:szCs w:val="24"/>
        </w:rPr>
      </w:pPr>
      <w:r w:rsidRPr="00CE70A7">
        <w:rPr>
          <w:rFonts w:ascii="Times New Roman" w:hAnsi="Times New Roman"/>
          <w:i/>
          <w:sz w:val="24"/>
          <w:szCs w:val="24"/>
        </w:rPr>
        <w:t>Мақсат:</w:t>
      </w:r>
      <w:r w:rsidRPr="00CE70A7">
        <w:rPr>
          <w:rFonts w:ascii="Times New Roman" w:hAnsi="Times New Roman"/>
          <w:sz w:val="24"/>
          <w:szCs w:val="24"/>
        </w:rPr>
        <w:t xml:space="preserve"> Су пайдаланушылардың міндеттері мен құқықтарын анықтау.</w:t>
      </w:r>
    </w:p>
    <w:p w14:paraId="218933E5" w14:textId="77777777" w:rsidR="00DB2F9A" w:rsidRPr="00CE70A7" w:rsidRDefault="00DB2F9A" w:rsidP="00DB2F9A">
      <w:pPr>
        <w:spacing w:after="0" w:line="240" w:lineRule="auto"/>
        <w:ind w:firstLine="709"/>
        <w:jc w:val="both"/>
        <w:rPr>
          <w:rFonts w:ascii="Times New Roman" w:hAnsi="Times New Roman"/>
          <w:sz w:val="24"/>
          <w:szCs w:val="24"/>
        </w:rPr>
      </w:pPr>
    </w:p>
    <w:p w14:paraId="27988BAB" w14:textId="77777777" w:rsidR="00DB2F9A" w:rsidRPr="00CE70A7" w:rsidRDefault="00DB2F9A" w:rsidP="00DB2F9A">
      <w:pPr>
        <w:spacing w:after="0" w:line="240" w:lineRule="auto"/>
        <w:ind w:firstLine="709"/>
        <w:jc w:val="both"/>
        <w:rPr>
          <w:rFonts w:ascii="Times New Roman" w:hAnsi="Times New Roman"/>
          <w:sz w:val="24"/>
          <w:szCs w:val="24"/>
        </w:rPr>
      </w:pPr>
      <w:r w:rsidRPr="00CE70A7">
        <w:rPr>
          <w:rFonts w:ascii="Times New Roman" w:hAnsi="Times New Roman"/>
          <w:b/>
          <w:sz w:val="24"/>
          <w:szCs w:val="24"/>
        </w:rPr>
        <w:t>Тапсырма:</w:t>
      </w:r>
      <w:r w:rsidRPr="00CE70A7">
        <w:rPr>
          <w:rFonts w:ascii="Times New Roman" w:hAnsi="Times New Roman"/>
          <w:sz w:val="24"/>
          <w:szCs w:val="24"/>
        </w:rPr>
        <w:t xml:space="preserve"> Кейсты оқып, сұрақтарға жауап беру. </w:t>
      </w:r>
    </w:p>
    <w:p w14:paraId="2232F0CC" w14:textId="77777777" w:rsidR="00DB2F9A" w:rsidRPr="00CE70A7" w:rsidRDefault="00DB2F9A" w:rsidP="00DB2F9A">
      <w:pPr>
        <w:spacing w:after="0" w:line="240" w:lineRule="auto"/>
        <w:ind w:firstLine="709"/>
        <w:jc w:val="both"/>
        <w:rPr>
          <w:rFonts w:ascii="Times New Roman" w:hAnsi="Times New Roman"/>
          <w:sz w:val="24"/>
          <w:szCs w:val="24"/>
        </w:rPr>
      </w:pPr>
    </w:p>
    <w:p w14:paraId="174C7523" w14:textId="77777777" w:rsidR="00DB2F9A" w:rsidRPr="00CE70A7" w:rsidRDefault="00DB2F9A" w:rsidP="00DB2F9A">
      <w:pPr>
        <w:spacing w:after="0" w:line="240" w:lineRule="auto"/>
        <w:ind w:firstLine="709"/>
        <w:jc w:val="both"/>
        <w:rPr>
          <w:rFonts w:ascii="Times New Roman" w:hAnsi="Times New Roman"/>
          <w:sz w:val="24"/>
          <w:szCs w:val="24"/>
        </w:rPr>
      </w:pPr>
      <w:r w:rsidRPr="00CE70A7">
        <w:rPr>
          <w:rFonts w:ascii="Times New Roman" w:hAnsi="Times New Roman"/>
          <w:b/>
          <w:sz w:val="24"/>
          <w:szCs w:val="24"/>
        </w:rPr>
        <w:t>8 тақырықа байланысты Кейс.</w:t>
      </w:r>
      <w:r w:rsidRPr="00CE70A7">
        <w:rPr>
          <w:rFonts w:ascii="Times New Roman" w:hAnsi="Times New Roman"/>
          <w:sz w:val="24"/>
          <w:szCs w:val="24"/>
        </w:rPr>
        <w:t xml:space="preserve"> Ауыз су сапсына байланысты ақпаратқа рұксат.</w:t>
      </w:r>
    </w:p>
    <w:p w14:paraId="6B368DF0" w14:textId="77777777" w:rsidR="00DB2F9A" w:rsidRPr="00CE70A7" w:rsidRDefault="00DB2F9A" w:rsidP="00DB2F9A">
      <w:pPr>
        <w:pStyle w:val="a3"/>
        <w:spacing w:before="0" w:beforeAutospacing="0" w:after="0" w:afterAutospacing="0"/>
        <w:ind w:firstLine="709"/>
        <w:jc w:val="both"/>
        <w:rPr>
          <w:lang w:val="kk-KZ"/>
        </w:rPr>
      </w:pPr>
      <w:r w:rsidRPr="00CE70A7">
        <w:rPr>
          <w:lang w:val="kk-KZ"/>
        </w:rPr>
        <w:t xml:space="preserve">Ақш-та «Ауыз судың қауіпсіздік» актісінде әр тұрғын өзі пайдаланып отырған судың ақпараты туралы хабардар. Ақпараттандыру бәріне қолжетімді. Егер де судың сапасы нашар болса, онда қалыптасқан жағдайда оны реттеу үшін шұғыл түрде әрекет етеді. Әрбір тұтынушы судың есебімен бірге сумен қамтамасыз ететін компаниядан тұтынушының конфиденциальды есебін алады. АҚШ та қоршаған ортаны қорғау агенттігінде мемлекеттік құрылымда және сумен қамтамасыз ететін ұйымдарда «ыстық линия» жұмысын жүргізеді. </w:t>
      </w:r>
    </w:p>
    <w:p w14:paraId="26F0224E" w14:textId="77777777" w:rsidR="00DB2F9A" w:rsidRPr="00CE70A7" w:rsidRDefault="00DB2F9A" w:rsidP="00DB2F9A">
      <w:pPr>
        <w:pStyle w:val="a3"/>
        <w:spacing w:before="0" w:beforeAutospacing="0" w:after="0" w:afterAutospacing="0"/>
        <w:ind w:firstLine="709"/>
        <w:jc w:val="both"/>
        <w:rPr>
          <w:lang w:val="kk-KZ"/>
        </w:rPr>
      </w:pPr>
      <w:r w:rsidRPr="00CE70A7">
        <w:rPr>
          <w:lang w:val="kk-KZ"/>
        </w:rPr>
        <w:t xml:space="preserve">Нидерландта әр тұрғын үйдегі краннан судың сапасы жөнінде ақпарат алып отырады. Жылдың аяғында су компаниясы жылдық есебін жариялайды. </w:t>
      </w:r>
    </w:p>
    <w:p w14:paraId="6560D663" w14:textId="77777777" w:rsidR="00DB2F9A" w:rsidRPr="00CE70A7" w:rsidRDefault="00DB2F9A" w:rsidP="00DB2F9A">
      <w:pPr>
        <w:pStyle w:val="a3"/>
        <w:spacing w:before="0" w:beforeAutospacing="0" w:after="0" w:afterAutospacing="0"/>
        <w:ind w:firstLine="709"/>
        <w:jc w:val="both"/>
        <w:rPr>
          <w:lang w:val="kk-KZ"/>
        </w:rPr>
      </w:pPr>
      <w:r w:rsidRPr="00CE70A7">
        <w:rPr>
          <w:lang w:val="kk-KZ"/>
        </w:rPr>
        <w:t xml:space="preserve">Оған жататындар: </w:t>
      </w:r>
    </w:p>
    <w:p w14:paraId="4F0D7BD1" w14:textId="77777777" w:rsidR="00DB2F9A" w:rsidRPr="00CE70A7" w:rsidRDefault="00DB2F9A" w:rsidP="00DB2F9A">
      <w:pPr>
        <w:pStyle w:val="a3"/>
        <w:spacing w:before="0" w:beforeAutospacing="0" w:after="0" w:afterAutospacing="0"/>
        <w:ind w:firstLine="709"/>
        <w:jc w:val="both"/>
        <w:rPr>
          <w:lang w:val="kk-KZ"/>
        </w:rPr>
      </w:pPr>
      <w:r w:rsidRPr="00CE70A7">
        <w:rPr>
          <w:lang w:val="kk-KZ"/>
        </w:rPr>
        <w:t xml:space="preserve">*Негізгі көрсеткіштер/өндіріс, тұрмыс, қаржылық және кадрлық индикаторлар/ </w:t>
      </w:r>
    </w:p>
    <w:p w14:paraId="5353D153" w14:textId="77777777" w:rsidR="00DB2F9A" w:rsidRPr="00CE70A7" w:rsidRDefault="00DB2F9A" w:rsidP="00DB2F9A">
      <w:pPr>
        <w:pStyle w:val="a3"/>
        <w:spacing w:before="0" w:beforeAutospacing="0" w:after="0" w:afterAutospacing="0"/>
        <w:ind w:firstLine="709"/>
        <w:jc w:val="both"/>
        <w:rPr>
          <w:lang w:val="kk-KZ"/>
        </w:rPr>
      </w:pPr>
      <w:r w:rsidRPr="00CE70A7">
        <w:rPr>
          <w:lang w:val="kk-KZ"/>
        </w:rPr>
        <w:t xml:space="preserve">*Ұйымның құрылымы /акционерлер басшылығы/ </w:t>
      </w:r>
    </w:p>
    <w:p w14:paraId="5192332B" w14:textId="77777777" w:rsidR="00DB2F9A" w:rsidRPr="00CE70A7" w:rsidRDefault="00DB2F9A" w:rsidP="00DB2F9A">
      <w:pPr>
        <w:pStyle w:val="a3"/>
        <w:spacing w:before="0" w:beforeAutospacing="0" w:after="0" w:afterAutospacing="0"/>
        <w:ind w:firstLine="709"/>
        <w:jc w:val="both"/>
        <w:rPr>
          <w:lang w:val="kk-KZ"/>
        </w:rPr>
      </w:pPr>
      <w:r w:rsidRPr="00CE70A7">
        <w:rPr>
          <w:lang w:val="kk-KZ"/>
        </w:rPr>
        <w:t xml:space="preserve">*Директорлар есебі/негізгі және қосымша процестер, әлеуметтік аспектілер/ </w:t>
      </w:r>
    </w:p>
    <w:p w14:paraId="70C1E68A" w14:textId="77777777" w:rsidR="00DB2F9A" w:rsidRPr="00CE70A7" w:rsidRDefault="00DB2F9A" w:rsidP="00DB2F9A">
      <w:pPr>
        <w:pStyle w:val="a3"/>
        <w:spacing w:before="0" w:beforeAutospacing="0" w:after="0" w:afterAutospacing="0"/>
        <w:ind w:firstLine="709"/>
        <w:jc w:val="both"/>
        <w:rPr>
          <w:lang w:val="kk-KZ"/>
        </w:rPr>
      </w:pPr>
      <w:r w:rsidRPr="00CE70A7">
        <w:rPr>
          <w:lang w:val="kk-KZ"/>
        </w:rPr>
        <w:t xml:space="preserve">*Қаржылық есеп/бюджет, кіріс-шығыс/ </w:t>
      </w:r>
    </w:p>
    <w:p w14:paraId="59B627E1" w14:textId="77777777" w:rsidR="00DB2F9A" w:rsidRPr="00CE70A7" w:rsidRDefault="00DB2F9A" w:rsidP="00DB2F9A">
      <w:pPr>
        <w:pStyle w:val="a3"/>
        <w:spacing w:before="0" w:beforeAutospacing="0" w:after="0" w:afterAutospacing="0"/>
        <w:ind w:firstLine="709"/>
        <w:jc w:val="both"/>
        <w:rPr>
          <w:lang w:val="kk-KZ"/>
        </w:rPr>
      </w:pPr>
      <w:r w:rsidRPr="00CE70A7">
        <w:rPr>
          <w:lang w:val="kk-KZ"/>
        </w:rPr>
        <w:t>*Қосымша /акционерлер тізімі,</w:t>
      </w:r>
      <w:r w:rsidRPr="00DB2F9A">
        <w:rPr>
          <w:lang w:val="kk-KZ"/>
        </w:rPr>
        <w:t xml:space="preserve"> </w:t>
      </w:r>
      <w:r w:rsidRPr="00CE70A7">
        <w:rPr>
          <w:lang w:val="kk-KZ"/>
        </w:rPr>
        <w:t xml:space="preserve">ақшалай ағындар </w:t>
      </w:r>
    </w:p>
    <w:p w14:paraId="3C24C45F" w14:textId="77777777" w:rsidR="00DB2F9A" w:rsidRPr="00CE70A7" w:rsidRDefault="00DB2F9A" w:rsidP="00DB2F9A">
      <w:pPr>
        <w:pStyle w:val="a3"/>
        <w:spacing w:before="0" w:beforeAutospacing="0" w:after="0" w:afterAutospacing="0"/>
        <w:ind w:firstLine="709"/>
        <w:jc w:val="both"/>
        <w:rPr>
          <w:lang w:val="kk-KZ"/>
        </w:rPr>
      </w:pPr>
      <w:r w:rsidRPr="00CE70A7">
        <w:rPr>
          <w:lang w:val="kk-KZ"/>
        </w:rPr>
        <w:t xml:space="preserve">Су компаниясы халықпен суды тиімді пайдалану жөнінде жұмыс істейді. </w:t>
      </w:r>
    </w:p>
    <w:p w14:paraId="698E3DFC" w14:textId="77777777" w:rsidR="00DB2F9A" w:rsidRPr="00CE70A7" w:rsidRDefault="00DB2F9A" w:rsidP="00DB2F9A">
      <w:pPr>
        <w:pStyle w:val="a3"/>
        <w:spacing w:before="0" w:beforeAutospacing="0" w:after="0" w:afterAutospacing="0"/>
        <w:ind w:firstLine="709"/>
        <w:jc w:val="both"/>
        <w:rPr>
          <w:lang w:val="kk-KZ"/>
        </w:rPr>
      </w:pPr>
    </w:p>
    <w:p w14:paraId="10ECE5B6" w14:textId="77777777" w:rsidR="00DB2F9A" w:rsidRPr="00CE70A7" w:rsidRDefault="00DB2F9A" w:rsidP="00DB2F9A">
      <w:pPr>
        <w:pStyle w:val="a3"/>
        <w:spacing w:before="0" w:beforeAutospacing="0" w:after="0" w:afterAutospacing="0"/>
        <w:ind w:firstLine="709"/>
        <w:jc w:val="both"/>
        <w:rPr>
          <w:lang w:val="kk-KZ"/>
        </w:rPr>
      </w:pPr>
      <w:r w:rsidRPr="00CE70A7">
        <w:rPr>
          <w:lang w:val="kk-KZ"/>
        </w:rPr>
        <w:t>Әдебиет:</w:t>
      </w:r>
    </w:p>
    <w:p w14:paraId="6B351F93" w14:textId="77777777" w:rsidR="00DB2F9A" w:rsidRPr="00CE70A7" w:rsidRDefault="00DB2F9A" w:rsidP="00DB2F9A">
      <w:pPr>
        <w:pStyle w:val="a3"/>
        <w:spacing w:before="0" w:beforeAutospacing="0" w:after="0" w:afterAutospacing="0"/>
        <w:ind w:firstLine="709"/>
        <w:jc w:val="both"/>
        <w:rPr>
          <w:lang w:val="kk-KZ"/>
        </w:rPr>
      </w:pPr>
      <w:r w:rsidRPr="00CE70A7">
        <w:rPr>
          <w:lang w:val="kk-KZ"/>
        </w:rPr>
        <w:t>1. Конвенция о доступе к информации, участии общественности в процессе принятия решений и доступе к правосудию по вопросам, касающимся окружающей среды, Орхус, 1998. (Ратифицирована Законом РК № 92-И от 23.10.2000)</w:t>
      </w:r>
    </w:p>
    <w:p w14:paraId="117CBFF5" w14:textId="77777777" w:rsidR="00FD1ED0" w:rsidRDefault="00FD1ED0"/>
    <w:sectPr w:rsidR="00FD1E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625"/>
    <w:rsid w:val="00DB2625"/>
    <w:rsid w:val="00DB2F9A"/>
    <w:rsid w:val="00FD1ED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8A2C06-2166-4CA7-8C9D-806DB27FC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2F9A"/>
    <w:pPr>
      <w:spacing w:after="200" w:line="276" w:lineRule="auto"/>
    </w:pPr>
    <w:rPr>
      <w:rFonts w:ascii="Calibri" w:eastAsia="Calibri" w:hAnsi="Calibri"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2F9A"/>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1283</Characters>
  <Application>Microsoft Office Word</Application>
  <DocSecurity>0</DocSecurity>
  <Lines>10</Lines>
  <Paragraphs>3</Paragraphs>
  <ScaleCrop>false</ScaleCrop>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Рамазанова Нургуль Есеновна</dc:creator>
  <cp:keywords/>
  <dc:description/>
  <cp:lastModifiedBy>Рамазанова Нургуль Есеновна</cp:lastModifiedBy>
  <cp:revision>2</cp:revision>
  <dcterms:created xsi:type="dcterms:W3CDTF">2022-11-10T11:29:00Z</dcterms:created>
  <dcterms:modified xsi:type="dcterms:W3CDTF">2022-11-10T11:29:00Z</dcterms:modified>
</cp:coreProperties>
</file>