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5BC3" w14:textId="77777777" w:rsidR="002C7740" w:rsidRPr="00CE70A7" w:rsidRDefault="002C7740" w:rsidP="002C7740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sz w:val="24"/>
          <w:szCs w:val="24"/>
        </w:rPr>
        <w:t>Практикалық жұмыс</w:t>
      </w:r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№6</w:t>
      </w:r>
    </w:p>
    <w:p w14:paraId="6682378E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C9A3C1F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70A7">
        <w:rPr>
          <w:rFonts w:ascii="Times New Roman" w:hAnsi="Times New Roman"/>
          <w:b/>
          <w:i/>
          <w:sz w:val="24"/>
          <w:szCs w:val="24"/>
        </w:rPr>
        <w:t>Тақырыбы: Алаптық ұстанымдар бойынша су ресурстарын басқару</w:t>
      </w:r>
    </w:p>
    <w:p w14:paraId="34013C91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7D4F35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i/>
          <w:sz w:val="24"/>
          <w:szCs w:val="24"/>
        </w:rPr>
        <w:t>Мақсат:</w:t>
      </w:r>
      <w:r w:rsidRPr="00CE70A7">
        <w:rPr>
          <w:rFonts w:ascii="Times New Roman" w:hAnsi="Times New Roman"/>
          <w:sz w:val="24"/>
          <w:szCs w:val="24"/>
        </w:rPr>
        <w:t xml:space="preserve"> Су пайдаланушылардың міндеттері мен құқықтарын анықтау. </w:t>
      </w:r>
    </w:p>
    <w:p w14:paraId="18547781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793BC5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Әдебиет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74F6DF56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1. Катализатор реформ. Руководство по разработке стратегии интегрированного управления водными ресурсами (ИУВР) и повышения эффективности водопользования. — Технический Комитет Глобального водного партнерства (GWP) при поддержке Министерства иностранных дел Норвегии. Стокгольм, </w:t>
      </w:r>
      <w:proofErr w:type="gramStart"/>
      <w:r w:rsidRPr="00CE70A7">
        <w:rPr>
          <w:rFonts w:ascii="Times New Roman" w:hAnsi="Times New Roman"/>
          <w:sz w:val="24"/>
          <w:szCs w:val="24"/>
          <w:lang w:val="ru-RU"/>
        </w:rPr>
        <w:t>2004 – 48</w:t>
      </w:r>
      <w:proofErr w:type="gramEnd"/>
      <w:r w:rsidRPr="00CE70A7">
        <w:rPr>
          <w:rFonts w:ascii="Times New Roman" w:hAnsi="Times New Roman"/>
          <w:sz w:val="24"/>
          <w:szCs w:val="24"/>
          <w:lang w:val="ru-RU"/>
        </w:rPr>
        <w:t xml:space="preserve"> с.</w:t>
      </w:r>
    </w:p>
    <w:p w14:paraId="3DE2E04D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2. Водный кодекс Республики Казахстан, 2003.</w:t>
      </w:r>
    </w:p>
    <w:p w14:paraId="43C3BFC4" w14:textId="77777777" w:rsidR="002C7740" w:rsidRPr="00CE70A7" w:rsidRDefault="002C7740" w:rsidP="002C7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3. Национальный план по интегрированному управлению водными ресурсами и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водосбережению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(первая редакция</w:t>
      </w:r>
      <w:proofErr w:type="gramStart"/>
      <w:r w:rsidRPr="00CE70A7">
        <w:rPr>
          <w:rFonts w:ascii="Times New Roman" w:hAnsi="Times New Roman"/>
          <w:sz w:val="24"/>
          <w:szCs w:val="24"/>
          <w:lang w:val="ru-RU"/>
        </w:rPr>
        <w:t>).-</w:t>
      </w:r>
      <w:proofErr w:type="gramEnd"/>
      <w:r w:rsidRPr="00CE70A7">
        <w:rPr>
          <w:rFonts w:ascii="Times New Roman" w:hAnsi="Times New Roman"/>
          <w:sz w:val="24"/>
          <w:szCs w:val="24"/>
          <w:lang w:val="ru-RU"/>
        </w:rPr>
        <w:t xml:space="preserve"> Алматы: проект ПРООН/Казахстан, ноябрь, 2005 (http://www.voda.kz)</w:t>
      </w:r>
    </w:p>
    <w:p w14:paraId="42FF1303" w14:textId="77777777" w:rsidR="00FD1ED0" w:rsidRPr="002C7740" w:rsidRDefault="00FD1ED0">
      <w:pPr>
        <w:rPr>
          <w:lang w:val="ru-RU"/>
        </w:rPr>
      </w:pPr>
    </w:p>
    <w:sectPr w:rsidR="00FD1ED0" w:rsidRPr="002C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1B"/>
    <w:rsid w:val="002C7740"/>
    <w:rsid w:val="0088021B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94C93-306B-4AEA-BEF6-801AEB2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40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2</cp:revision>
  <dcterms:created xsi:type="dcterms:W3CDTF">2022-11-10T11:28:00Z</dcterms:created>
  <dcterms:modified xsi:type="dcterms:W3CDTF">2022-11-10T11:28:00Z</dcterms:modified>
</cp:coreProperties>
</file>