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6" w:type="dxa"/>
        <w:tblInd w:w="-431" w:type="dxa"/>
        <w:tblLayout w:type="fixed"/>
        <w:tblLook w:val="01E0"/>
      </w:tblPr>
      <w:tblGrid>
        <w:gridCol w:w="993"/>
        <w:gridCol w:w="1134"/>
        <w:gridCol w:w="3828"/>
        <w:gridCol w:w="1515"/>
        <w:gridCol w:w="2642"/>
        <w:gridCol w:w="14"/>
      </w:tblGrid>
      <w:tr w:rsidR="00E16F8A" w:rsidRPr="00F70028" w:rsidTr="00E16F8A">
        <w:trPr>
          <w:trHeight w:val="264"/>
        </w:trPr>
        <w:tc>
          <w:tcPr>
            <w:tcW w:w="10126" w:type="dxa"/>
            <w:gridSpan w:val="6"/>
          </w:tcPr>
          <w:p w:rsidR="00E16F8A" w:rsidRDefault="00E16F8A" w:rsidP="009E03B9">
            <w:pPr>
              <w:spacing w:after="0" w:line="240" w:lineRule="auto"/>
              <w:ind w:left="-28" w:firstLine="28"/>
              <w:jc w:val="center"/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272D32">
              <w:rPr>
                <w:rStyle w:val="a3"/>
                <w:rFonts w:ascii="Times New Roman" w:hAnsi="Times New Roman"/>
                <w:sz w:val="24"/>
                <w:szCs w:val="24"/>
              </w:rPr>
              <w:t>С</w:t>
            </w:r>
            <w:r w:rsidRPr="00272D32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РО</w:t>
            </w:r>
          </w:p>
          <w:p w:rsidR="00E16F8A" w:rsidRDefault="00E16F8A" w:rsidP="009E03B9">
            <w:pPr>
              <w:spacing w:after="0" w:line="240" w:lineRule="auto"/>
              <w:ind w:left="-28" w:firstLine="28"/>
              <w:jc w:val="center"/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6F8A" w:rsidRPr="007E2FEC" w:rsidRDefault="00E16F8A" w:rsidP="009E03B9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8A" w:rsidRPr="00F70028" w:rsidTr="00E16F8A">
        <w:trPr>
          <w:gridAfter w:val="1"/>
          <w:wAfter w:w="14" w:type="dxa"/>
          <w:trHeight w:val="687"/>
        </w:trPr>
        <w:tc>
          <w:tcPr>
            <w:tcW w:w="993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028"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134" w:type="dxa"/>
          </w:tcPr>
          <w:p w:rsidR="00E16F8A" w:rsidRPr="00DB0C44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B0C4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модуля</w:t>
            </w:r>
          </w:p>
        </w:tc>
        <w:tc>
          <w:tcPr>
            <w:tcW w:w="3828" w:type="dxa"/>
          </w:tcPr>
          <w:p w:rsidR="00E16F8A" w:rsidRDefault="00E16F8A" w:rsidP="009E03B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</w:pPr>
            <w:r w:rsidRPr="00F7002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темы </w:t>
            </w:r>
            <w:r w:rsidRPr="00F70028">
              <w:rPr>
                <w:rStyle w:val="a3"/>
                <w:rFonts w:ascii="Times New Roman" w:hAnsi="Times New Roman"/>
                <w:sz w:val="24"/>
                <w:szCs w:val="24"/>
              </w:rPr>
              <w:t>СРО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E16F8A" w:rsidRPr="008F4A50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F4A50">
              <w:rPr>
                <w:rFonts w:ascii="Times New Roman" w:hAnsi="Times New Roman"/>
                <w:b/>
                <w:bCs/>
                <w:sz w:val="24"/>
                <w:szCs w:val="24"/>
              </w:rPr>
              <w:t>Сроки сдачи</w:t>
            </w:r>
            <w:r w:rsidRPr="008F4A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СРО</w:t>
            </w:r>
          </w:p>
        </w:tc>
        <w:tc>
          <w:tcPr>
            <w:tcW w:w="1515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02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42" w:type="dxa"/>
          </w:tcPr>
          <w:p w:rsidR="00E16F8A" w:rsidRDefault="00E16F8A" w:rsidP="009E03B9">
            <w:pPr>
              <w:spacing w:after="0" w:line="240" w:lineRule="auto"/>
              <w:ind w:left="-28"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FEC">
              <w:rPr>
                <w:rFonts w:ascii="Times New Roman" w:hAnsi="Times New Roman"/>
                <w:b/>
                <w:sz w:val="24"/>
                <w:szCs w:val="24"/>
              </w:rPr>
              <w:t>Виды и методы обучения</w:t>
            </w:r>
          </w:p>
          <w:p w:rsidR="00E16F8A" w:rsidRDefault="00E16F8A" w:rsidP="009E03B9">
            <w:pPr>
              <w:spacing w:after="0" w:line="240" w:lineRule="auto"/>
              <w:ind w:left="-28"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F8A" w:rsidRPr="007E2FEC" w:rsidRDefault="00E16F8A" w:rsidP="009E03B9">
            <w:pPr>
              <w:spacing w:after="0" w:line="240" w:lineRule="auto"/>
              <w:ind w:left="-28"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9C5224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C52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E16F8A" w:rsidRPr="0072561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2561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9D7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коммерческой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примере отечественной/зарубежной компании</w:t>
            </w:r>
          </w:p>
        </w:tc>
        <w:tc>
          <w:tcPr>
            <w:tcW w:w="1515" w:type="dxa"/>
          </w:tcPr>
          <w:p w:rsidR="00E16F8A" w:rsidRPr="00386A43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коммерческой деятельности на примере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отечественной/зарубежной компании</w:t>
            </w:r>
          </w:p>
        </w:tc>
        <w:tc>
          <w:tcPr>
            <w:tcW w:w="1515" w:type="dxa"/>
            <w:vAlign w:val="center"/>
          </w:tcPr>
          <w:p w:rsidR="00E16F8A" w:rsidRPr="00386A43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E16F8A" w:rsidRPr="002E448F" w:rsidRDefault="00E16F8A" w:rsidP="009E03B9">
            <w:pPr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и рыночные риски на примере отечественной/ зарубежной компании</w:t>
            </w:r>
          </w:p>
        </w:tc>
        <w:tc>
          <w:tcPr>
            <w:tcW w:w="1515" w:type="dxa"/>
            <w:vAlign w:val="center"/>
          </w:tcPr>
          <w:p w:rsidR="00E16F8A" w:rsidRPr="00386A43" w:rsidRDefault="00E16F8A" w:rsidP="009E03B9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Решение </w:t>
            </w:r>
            <w:r w:rsidRPr="001B7FF1">
              <w:rPr>
                <w:rFonts w:ascii="Times New Roman" w:hAnsi="Times New Roman"/>
              </w:rPr>
              <w:t>кейса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6D">
              <w:rPr>
                <w:rFonts w:ascii="Times New Roman" w:hAnsi="Times New Roman"/>
                <w:sz w:val="24"/>
                <w:szCs w:val="24"/>
              </w:rPr>
              <w:t xml:space="preserve">Виды страхования коммерческой деятельности </w:t>
            </w:r>
            <w:r w:rsidRPr="00BF41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отечественной/ зарубежной компании</w:t>
            </w:r>
          </w:p>
        </w:tc>
        <w:tc>
          <w:tcPr>
            <w:tcW w:w="1515" w:type="dxa"/>
            <w:vAlign w:val="center"/>
          </w:tcPr>
          <w:p w:rsidR="00E16F8A" w:rsidRPr="00386A43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информационные технологии, применяемые в коммерческой деятельно</w:t>
            </w:r>
            <w:r w:rsidRPr="009D7B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vAlign w:val="center"/>
          </w:tcPr>
          <w:p w:rsidR="00E16F8A" w:rsidRPr="00386A43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Информационная система управления предприятий</w:t>
            </w:r>
          </w:p>
        </w:tc>
        <w:tc>
          <w:tcPr>
            <w:tcW w:w="1515" w:type="dxa"/>
            <w:vAlign w:val="center"/>
          </w:tcPr>
          <w:p w:rsidR="00E16F8A" w:rsidRPr="00386A43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 – правовая основа коммерческой тайны</w:t>
            </w:r>
          </w:p>
        </w:tc>
        <w:tc>
          <w:tcPr>
            <w:tcW w:w="1515" w:type="dxa"/>
            <w:vAlign w:val="center"/>
          </w:tcPr>
          <w:p w:rsidR="00E16F8A" w:rsidRPr="00386A43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товарной информации, ее классификация</w:t>
            </w:r>
          </w:p>
        </w:tc>
        <w:tc>
          <w:tcPr>
            <w:tcW w:w="1515" w:type="dxa"/>
            <w:vAlign w:val="center"/>
          </w:tcPr>
          <w:p w:rsidR="00E16F8A" w:rsidRPr="00386A43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Товародвижение и товарооборот. Скрипт продаж</w:t>
            </w:r>
          </w:p>
        </w:tc>
        <w:tc>
          <w:tcPr>
            <w:tcW w:w="1515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договоров. Основные условия </w:t>
            </w:r>
            <w:r w:rsidRPr="00600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аключения коммерческих сделок</w:t>
            </w:r>
          </w:p>
        </w:tc>
        <w:tc>
          <w:tcPr>
            <w:tcW w:w="1515" w:type="dxa"/>
            <w:vAlign w:val="center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Товарная логистика</w:t>
            </w:r>
          </w:p>
        </w:tc>
        <w:tc>
          <w:tcPr>
            <w:tcW w:w="1515" w:type="dxa"/>
            <w:vAlign w:val="center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кейса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ология закупок товаров </w:t>
            </w:r>
          </w:p>
        </w:tc>
        <w:tc>
          <w:tcPr>
            <w:tcW w:w="1515" w:type="dxa"/>
            <w:vAlign w:val="center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кейса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Товарная биржа</w:t>
            </w:r>
          </w:p>
        </w:tc>
        <w:tc>
          <w:tcPr>
            <w:tcW w:w="1515" w:type="dxa"/>
            <w:vAlign w:val="center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реализации товаров, услуг</w:t>
            </w:r>
          </w:p>
        </w:tc>
        <w:tc>
          <w:tcPr>
            <w:tcW w:w="1515" w:type="dxa"/>
            <w:vAlign w:val="center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кейса</w:t>
            </w:r>
          </w:p>
        </w:tc>
      </w:tr>
      <w:tr w:rsidR="00E16F8A" w:rsidRPr="00F70028" w:rsidTr="00E16F8A">
        <w:trPr>
          <w:gridAfter w:val="1"/>
          <w:wAfter w:w="14" w:type="dxa"/>
        </w:trPr>
        <w:tc>
          <w:tcPr>
            <w:tcW w:w="993" w:type="dxa"/>
          </w:tcPr>
          <w:p w:rsidR="00E16F8A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vAlign w:val="center"/>
          </w:tcPr>
          <w:p w:rsidR="00E16F8A" w:rsidRPr="002E448F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E16F8A" w:rsidRPr="00F70028" w:rsidRDefault="00E16F8A" w:rsidP="009E0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коммерческими процессами и операциями</w:t>
            </w:r>
          </w:p>
        </w:tc>
        <w:tc>
          <w:tcPr>
            <w:tcW w:w="1515" w:type="dxa"/>
            <w:vAlign w:val="center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E16F8A" w:rsidRPr="00F70028" w:rsidRDefault="00E16F8A" w:rsidP="009E0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F1">
              <w:rPr>
                <w:rFonts w:ascii="Times New Roman" w:hAnsi="Times New Roman"/>
              </w:rPr>
              <w:t>Подготовка презентации на данную тему</w:t>
            </w:r>
          </w:p>
        </w:tc>
      </w:tr>
    </w:tbl>
    <w:p w:rsidR="009565A0" w:rsidRDefault="009565A0"/>
    <w:sectPr w:rsidR="009565A0" w:rsidSect="0057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9EE"/>
    <w:rsid w:val="0057429A"/>
    <w:rsid w:val="009565A0"/>
    <w:rsid w:val="009D6E6C"/>
    <w:rsid w:val="00AA09EE"/>
    <w:rsid w:val="00E1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8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6F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8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6F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4</cp:revision>
  <cp:lastPrinted>2022-02-11T13:00:00Z</cp:lastPrinted>
  <dcterms:created xsi:type="dcterms:W3CDTF">2022-02-11T12:59:00Z</dcterms:created>
  <dcterms:modified xsi:type="dcterms:W3CDTF">2022-11-10T04:36:00Z</dcterms:modified>
</cp:coreProperties>
</file>