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8770" w14:textId="3B4AAF3D" w:rsidR="00A50F5D" w:rsidRPr="00A50F5D" w:rsidRDefault="00A50F5D" w:rsidP="00A50F5D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A50F5D">
        <w:rPr>
          <w:b/>
          <w:bCs/>
          <w:sz w:val="28"/>
          <w:szCs w:val="28"/>
          <w:lang w:val="ru-RU"/>
        </w:rPr>
        <w:t>Когнитивная Фразеология</w:t>
      </w:r>
    </w:p>
    <w:p w14:paraId="0F860377" w14:textId="2DEF1AD1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Проблема взаимосвязи языка и мышления является извечной для лингвистики и в настоящее время наблюдается очередной всплеск интереса к ней. Во второй половине XX столетия в развитии лингвистики наметился общеметодологический сдвиг, связанный со снятием негласных позитивистских запретов на объяснение языковых явлений через непосредственно ненаблюдаемые ментальные категории — когнитивные структуры и оперирующие этими структурами когнитивные механизмы. В результате когнитивного поворота изменились познавательные установки науки о языке: утвердилось «понимание и изучение языка как средства формирования и выражения мысли, хранения и организации знания в человеческом сознании и обмена знаниями» [1, с. 19], осмысление языка как окна в ментальный мир человека, «средства доступа к тайнам мыслительных процессов» [2, с. 12]. Это ознаменовало оформление когнитивного направления лингвистики. </w:t>
      </w:r>
    </w:p>
    <w:p w14:paraId="233FB1B1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Довольно скоро из состава когнитивной лингвистики выделилась когнитивная фразеология. Когнитивное изучение фразеологии представляет собой подход, при котором фразеология понимается как средство хранения и организации фразеологических (аккумулированных во фразеологической семантике) знаний о мире в человеческом сознании. Основным объектом исследования в когнитивной фразеологии является семантика. Фразеологическое значение считается элементом содержания фразеологической картины мира — выстроенной в сознании упорядоченной совокупности фразеологических представлений о действительности. Одной из главных теоретических проблем когнитивной фразеологии является соотношение семантики с действительностью: фразеологическая картина мира непосредственно связана с действительностью, но действительность особым образом преображена и </w:t>
      </w:r>
      <w:r w:rsidRPr="00A50F5D">
        <w:rPr>
          <w:sz w:val="28"/>
          <w:szCs w:val="28"/>
        </w:rPr>
        <w:lastRenderedPageBreak/>
        <w:t xml:space="preserve">структурирована в ней. Когнитивное изучение фразеологии получило широкое распространение — сегодня имеется большое количество статей, монографий и диссертационных исследований на тему фразеологической картины мира [3; 4; 5; 6 и др.]. Однако когнитивная фразеология еще находится в стадии формирования и в ней имеется целый ряд нерешенных проблем. </w:t>
      </w:r>
    </w:p>
    <w:p w14:paraId="5D909563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Во-первых, остается неопределенным состав единиц когнитивной фразеологии и ее границы. Связано это в первую очередь с тем, что в теории </w:t>
      </w:r>
    </w:p>
    <w:p w14:paraId="0EBFD8C0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фразеологии до сих пор не выработаны единые подходы в отношении свойств фразеологизма как языковой единицы и терминов, используемых для обозначения этих свойств. Так, нет единства в понимании природы компонентов фразеологизма. Определяющим видение границ и состава единиц фразеологии в частности оказался признак фонетической самостоятельности слов-компонентов. Фразеологи, принимающие его, признают фразеологизмами только такие несвободные сочетания, которые включают как минимум два слова, обладающих самостоятельным основным ударением, т.е. как минимум два знаменательных слова. Фразеологи, игнорирующие признак фонетической самостоятельности слов-компонентов, фразеологизмами считают и несвободные сочетания, образованные одним ударным (знаменательным) и одним или более неударным (служебным) словом. </w:t>
      </w:r>
    </w:p>
    <w:p w14:paraId="70EAF2CC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В теории фразеологии имеет место терминологическая неоднозначность — различное содержание вкладывается в термин «устойчивость». В толковании фразеологической устойчивости можно выделить три основных подхода: структурный (устойчивость интерпретируется здесь как константность компонентной организации фразеологизма), синтагматический (устойчивость трактуется как линейное </w:t>
      </w:r>
      <w:r w:rsidRPr="00A50F5D">
        <w:rPr>
          <w:sz w:val="28"/>
          <w:szCs w:val="28"/>
        </w:rPr>
        <w:lastRenderedPageBreak/>
        <w:t xml:space="preserve">постоянство фразеологизма и предсказуемость одновременной реализации всех его компонентов) и социально-узуальный (устойчивость понимается как сформировавшаяся в языковом коллективе и закрепленная в норме стабильность соотношения содержания и формы фразеологизма). Из-за сложившейся неоднозначности термина «устойчивость» возникают терминологические недоразумения, и бывает сложно ориентироваться в имеющихся и непременно оперирующих этим термином концепциях фразеологизма. </w:t>
      </w:r>
    </w:p>
    <w:p w14:paraId="00716D08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Отдельные свойства во фразеологической теории оцениваются по- разному — идиоматичность может рассматриваться как конститутивное, обязательное свойство фразеологизма (в этом случае состав фразеологии ограничивается идиомами) и как свойство факультативное (тогда наряду с идиоматичными в состав фразеологии включаются и неидиоматичные несвободные словосочетания). </w:t>
      </w:r>
    </w:p>
    <w:p w14:paraId="1A707532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Способствует неопределенности состава единиц и границ когнитивной фразеологии и то, что в решении вопроса о ее составе и границах не учитывается специфика когнитивного подхода в изучении фразеологии — то, что фразеология и ее семантика понимается как объективатор и лингвистический коррелят фразеологической картины мира. Сегодня известно, что в сложной структуре коллективного сознания языковая картина </w:t>
      </w:r>
    </w:p>
    <w:p w14:paraId="674CB5DC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мира сосуществует с другими картинами мира — обыденной, научной, художественной, политической, религиозной и др., и что все страты сознания имеют особые единицы выражения своего содержания: содержание языковой картины мира объективируется языковыми единицами разных уровней, содержание обыденной картины мира манифестируется клишированными высказываниями — паремиями </w:t>
      </w:r>
      <w:r w:rsidRPr="00A50F5D">
        <w:rPr>
          <w:sz w:val="28"/>
          <w:szCs w:val="28"/>
        </w:rPr>
        <w:lastRenderedPageBreak/>
        <w:t xml:space="preserve">(пословицами и поговорками), афоризмами, популярными нефольклорными клише из песен, фильмов, книг и др., содержание научной картины мира выражается терминами и т.д. [7, с. 456‒ 457] Фразеологическая картина мира тесно связана с языковой — выделяется в рамках последней как особое когнитивное образование, и потому имеющиеся сведения о единицах выражения содержания языковой картины мира должны приниматься во внимание при выяснении единиц выражения фразеологической картины и делимитации границ когнитивной фразеологии. </w:t>
      </w:r>
    </w:p>
    <w:p w14:paraId="04E9B532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Критический разбор существующих концепций свойств фразеологизма как языковой единицы и применяемых в этих концепциях терминов, а также изучение признаков фразеологизма как объективатора фразеологической картины мира позволили бы сформулировать определение фразеологизма как единицы когнитивной фразеологии и тем самым обозначить границы и состав единиц когнитивной фразеологии. </w:t>
      </w:r>
    </w:p>
    <w:p w14:paraId="14D8E920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Во-вторых, остаются неизученными свойства фразеологической картины мира. Свойства языковой картины мира, напротив, подверглись широкому рассмотрению. К примеру, установлено, что языковая картина мира находится в границах языка и не выходит в область речи (текстов), и потому материалом для ее реконструкции могут служить только языковые значения — значения языковых единиц лексического, грамматического и фонетического уровней, фиксируемые соответственно в словарях, грамматиках и книгах по фонетике данного языка, но не смыслы, возникающие в устной или письменной речи — в текстах на данном языке [8, с. 37; 9, с. 229]. Выявлено, что основной объем содержания языковой картины мира закреплен в семантике единиц лексического уровня — в семантике слов и фразеологизмов, а полевая (в виде семантических полей) структура лексической семантики воплощает концептуальную </w:t>
      </w:r>
      <w:r w:rsidRPr="00A50F5D">
        <w:rPr>
          <w:sz w:val="28"/>
          <w:szCs w:val="28"/>
        </w:rPr>
        <w:lastRenderedPageBreak/>
        <w:t xml:space="preserve">организацию языковой картины мира в коллективном языковом сознании [10, с. 33; 11, с. 106, 96, 295]. Выяснено, что картина мира любого национального языка представлена интернациональной (общей у картин мира разных языков) и национально-специфической (отличающей картину мира одного языка от картин мира других языков) составляющими ; присутствие первой делает возможным понимание друг друга представителями разных языковых сообществ, наличие второй обеспечивает неповторимость мировидения каждого языкового коллектива, и для </w:t>
      </w:r>
    </w:p>
    <w:p w14:paraId="60743FAC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сопоставительных исследований интерес представляют как различия, так и сходства картин мира разных языков [8, с. 39; 11, с. 107‒122, 92‒95]. Показано, что в языковой картине мира отображен объективный мир — мир объективно существующих реалий, и субъективный мир — мир порожденных человеческим сознанием сущностей: абстрактно-логических понятий, субъективных оценочно-ценностных категорий, придуманных человеком мифологических, фольклорных и литературных образов и др.; объективный и субъективный миры в языковой картине мира тесно переплетены между собой и образуют единый образ мира [11, с. 286]. </w:t>
      </w:r>
    </w:p>
    <w:p w14:paraId="66BB9B86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Предположительно, свойства, постулируемые для языковой картины мира, могут оказаться релевантными и для картины фразеологической. Однако такое предположение требует проверки. Знание о каждом относящемся и к фразеологической картине мира свойстве можно углубить — например, рассмотреть порождающие его во фразеологии факторы. К тому же у фразеологической картины мира как особого, отличного от картины языковой, когнитивного образования возможно имеются собственные, только ей присущие, характеристики. Задача выявления свойств фразеологической картины мира имеет методологическую значимость — знание свойств способствовало бы определению </w:t>
      </w:r>
      <w:r w:rsidRPr="00A50F5D">
        <w:rPr>
          <w:sz w:val="28"/>
          <w:szCs w:val="28"/>
        </w:rPr>
        <w:lastRenderedPageBreak/>
        <w:t xml:space="preserve">методологических установок исследования фразеологической картины мира. </w:t>
      </w:r>
    </w:p>
    <w:p w14:paraId="464A4F0D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>В-третьих, не выяснены принципы выделения элементов фразеологической картины мира — фразеологических концептов, и не прописан метод установления корпуса фразеологизмов, объективирующих концепт и вместе образующих его семантическое поле. Эти вопросы не решены и в отношении языковой картины мира, несмотря на бо</w:t>
      </w:r>
      <w:r w:rsidRPr="00A50F5D">
        <w:rPr>
          <w:position w:val="-6"/>
          <w:sz w:val="28"/>
          <w:szCs w:val="28"/>
        </w:rPr>
        <w:t>́</w:t>
      </w:r>
      <w:r w:rsidRPr="00A50F5D">
        <w:rPr>
          <w:sz w:val="28"/>
          <w:szCs w:val="28"/>
        </w:rPr>
        <w:t xml:space="preserve">льшую ее разработанность. О сложностях, сопряженных с вычленением концептов языковой картины мира, Н. Б. Мечковская пишет следующее: «неясны методы выделения (“экстракции”) языковых концептов из семантики языка; поэтому так разноречивы оценки численности концептов в отдельной (национальной) языковой картине мира: для одних авторов это ограниченный набор “ключевых значений”, для других — бесконечное множество смыслов» [12, с. 29]. Вопрос о том, как выявить состав семантического поля — лингвистического соответствия языкового концепта — возникает в любой концептологической работе. От репрезентативности корпуса изучаемых языковых единиц зависит успех таких работ и надежность представляемых в них заключениях об общем и различном у одноименных языковых концептов разных языков. Однако принципы и методы формирования надежных исследовательских корпусов, установления </w:t>
      </w:r>
    </w:p>
    <w:p w14:paraId="2BC78ABA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максимально полных по составу семантических полей до сих пор не выработаны в когнитивной лингвистике. </w:t>
      </w:r>
    </w:p>
    <w:p w14:paraId="2121D5B8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Для когнитивной фразеологии вопрос экстракции элементов фразеологической картины мира является исключительно важным, так как лингвокогнитивному изучению обычно подвергается не фразеологическая картина как целое по причине ее труднообозримости, а отдельные вполне </w:t>
      </w:r>
      <w:r w:rsidRPr="00A50F5D">
        <w:rPr>
          <w:sz w:val="28"/>
          <w:szCs w:val="28"/>
        </w:rPr>
        <w:lastRenderedPageBreak/>
        <w:t xml:space="preserve">доступные для обозрения ее фрагменты — фразеологические концепты. Первостепенное значение имеет и вопрос получения исчерпывающего списка фразеологизмов, выражающих концепт, — концепт рассеян в объективирующих его фразеологизмах, и для реконструкции концепта необходимо установить и исследовать весь корпус его фразеологических объективаторов. Оба насущных вопроса ждут решения. </w:t>
      </w:r>
    </w:p>
    <w:p w14:paraId="2A10A6A6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И наконец, у когнитивной фразеологии, как и когнитивной лингвистики, нет строгого метода исследования. В трудах отдельных лингвистов представлен положительный опыт когнитивного исследования языка — с четким обозначением границ языковой картины мира и релевантного для ее выявления материала, с аккуратным анализом, с логичностью и вниманием к доказательности. Примерами здесь могут быть работы Ю. Д. Апресяна «Образ человека по данным языка: попытка системного описания» [8] и А. Вежбицкой «Семантические универсалии и описание языков» [13]. Однако в этих работах не представлен метод когнитивного исследования языковой семантики их авторов — не эксплицирована последовательность процедур, осуществляемых для реконструкции фрагмента языковой картины мира на основе данных языка. Знакомство с этими работами позволяет убедиться в принципиальной возможности извлечения новых и важных знаний из фактов языка, но не позволяет овладеть наукой когнитивной интерпретации семантики языка, научиться методу Ю. Д. Апресяна и методу А. Вежбицкой. </w:t>
      </w:r>
    </w:p>
    <w:p w14:paraId="5BD5E7A0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Многие сегодняшние концептологические работы написаны в духе эссеистики и научной строгостью не отличаются. В них не всегда выдерживается принцип отграничения собственно языкового содержания от речевого, и реконструкция концептов осуществляется на разнородном материале — на материале, взятом из словарей и из текстов, или материале, принадлежащем разным пластам вербализованного коллективного </w:t>
      </w:r>
      <w:r w:rsidRPr="00A50F5D">
        <w:rPr>
          <w:sz w:val="28"/>
          <w:szCs w:val="28"/>
        </w:rPr>
        <w:lastRenderedPageBreak/>
        <w:t xml:space="preserve">сознания (например, на материале фразеологическом, который репрезентирует фразеологическую и шире языковую картину мира, и паремиологическом, который представляет обыденную картину мира). Не продумывается стратегия исследования — выявляются признаки, образующие содержание фразеологического концепта, но не рассматривается его структура; между тем известно, что концепт представляет собой упорядоченную совокупность </w:t>
      </w:r>
    </w:p>
    <w:p w14:paraId="3823BD3E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концептуальных признаков. Не поясняется ход исследования — не объясняется, как признаки концепта извлекаются из значений репрезентирующих его фразеологизмов и как складываются в единую картину. Значимость отличий, выявляемых в ходе сопоставления коррелятивных фразеологических концептов разных языков, не доказывается, оценивается автором субъективно. Такой методологический произвол и авторский субъективизм рождают сомнения в достоверности результатов и выводов концептологических исследований. Все это в целом способствует развитию недоверия к когнитивным исследованиям языка и делает очевидным тот факт, что когнитивной фразеологии, как и когнитивной лингвистике, нужны методологические перемены. </w:t>
      </w:r>
    </w:p>
    <w:p w14:paraId="4E1FBE60" w14:textId="77777777" w:rsidR="00A50F5D" w:rsidRPr="00A50F5D" w:rsidRDefault="00A50F5D" w:rsidP="00A50F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0F5D">
        <w:rPr>
          <w:sz w:val="28"/>
          <w:szCs w:val="28"/>
        </w:rPr>
        <w:t xml:space="preserve">Представляется, что для становления когнитивной фразеологии важно выработать решения упомянутых актуальных проблем. </w:t>
      </w:r>
    </w:p>
    <w:p w14:paraId="09519668" w14:textId="77777777" w:rsidR="003620EB" w:rsidRPr="00A50F5D" w:rsidRDefault="00000000" w:rsidP="00A50F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0EB" w:rsidRPr="00A5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5D"/>
    <w:rsid w:val="001077BD"/>
    <w:rsid w:val="003774C1"/>
    <w:rsid w:val="00A50F5D"/>
    <w:rsid w:val="00E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202B8"/>
  <w15:chartTrackingRefBased/>
  <w15:docId w15:val="{120B3D7B-846D-2645-9196-2890A28C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F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1995</Words>
  <Characters>11377</Characters>
  <Application>Microsoft Office Word</Application>
  <DocSecurity>0</DocSecurity>
  <Lines>94</Lines>
  <Paragraphs>26</Paragraphs>
  <ScaleCrop>false</ScaleCrop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 Мадина Адебиетовна</dc:creator>
  <cp:keywords/>
  <dc:description/>
  <cp:lastModifiedBy>Хамза Мадина Адебиетовна</cp:lastModifiedBy>
  <cp:revision>1</cp:revision>
  <dcterms:created xsi:type="dcterms:W3CDTF">2022-11-06T16:43:00Z</dcterms:created>
  <dcterms:modified xsi:type="dcterms:W3CDTF">2022-11-06T16:44:00Z</dcterms:modified>
</cp:coreProperties>
</file>