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FA" w:rsidRPr="007251FA" w:rsidRDefault="007251FA" w:rsidP="007251F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swald" w:eastAsia="Times New Roman" w:hAnsi="Oswald" w:cs="Times New Roman"/>
          <w:b/>
          <w:bCs/>
          <w:caps/>
          <w:color w:val="0D0D0D"/>
          <w:kern w:val="36"/>
          <w:sz w:val="48"/>
          <w:szCs w:val="48"/>
          <w:lang w:eastAsia="ru-RU"/>
        </w:rPr>
      </w:pPr>
      <w:r w:rsidRPr="007251FA">
        <w:rPr>
          <w:rFonts w:ascii="Times New Roman" w:eastAsia="Times New Roman" w:hAnsi="Times New Roman" w:cs="Times New Roman"/>
          <w:b/>
          <w:bCs/>
          <w:caps/>
          <w:color w:val="0D0D0D"/>
          <w:kern w:val="36"/>
          <w:sz w:val="48"/>
          <w:szCs w:val="48"/>
          <w:lang w:eastAsia="ru-RU"/>
        </w:rPr>
        <w:t>АНАЛИЗ</w:t>
      </w:r>
      <w:r w:rsidRPr="007251FA">
        <w:rPr>
          <w:rFonts w:ascii="Oswald" w:eastAsia="Times New Roman" w:hAnsi="Oswald" w:cs="Times New Roman"/>
          <w:b/>
          <w:bCs/>
          <w:caps/>
          <w:color w:val="0D0D0D"/>
          <w:kern w:val="36"/>
          <w:sz w:val="48"/>
          <w:szCs w:val="48"/>
          <w:lang w:eastAsia="ru-RU"/>
        </w:rPr>
        <w:t xml:space="preserve"> </w:t>
      </w:r>
      <w:r w:rsidRPr="007251FA">
        <w:rPr>
          <w:rFonts w:ascii="Times New Roman" w:eastAsia="Times New Roman" w:hAnsi="Times New Roman" w:cs="Times New Roman"/>
          <w:b/>
          <w:bCs/>
          <w:caps/>
          <w:color w:val="0D0D0D"/>
          <w:kern w:val="36"/>
          <w:sz w:val="48"/>
          <w:szCs w:val="48"/>
          <w:lang w:eastAsia="ru-RU"/>
        </w:rPr>
        <w:t>ГЛАВНЫХ</w:t>
      </w:r>
      <w:r w:rsidRPr="007251FA">
        <w:rPr>
          <w:rFonts w:ascii="Oswald" w:eastAsia="Times New Roman" w:hAnsi="Oswald" w:cs="Times New Roman"/>
          <w:b/>
          <w:bCs/>
          <w:caps/>
          <w:color w:val="0D0D0D"/>
          <w:kern w:val="36"/>
          <w:sz w:val="48"/>
          <w:szCs w:val="48"/>
          <w:lang w:eastAsia="ru-RU"/>
        </w:rPr>
        <w:t xml:space="preserve"> </w:t>
      </w:r>
      <w:r w:rsidRPr="007251FA">
        <w:rPr>
          <w:rFonts w:ascii="Times New Roman" w:eastAsia="Times New Roman" w:hAnsi="Times New Roman" w:cs="Times New Roman"/>
          <w:b/>
          <w:bCs/>
          <w:caps/>
          <w:color w:val="0D0D0D"/>
          <w:kern w:val="36"/>
          <w:sz w:val="48"/>
          <w:szCs w:val="48"/>
          <w:lang w:eastAsia="ru-RU"/>
        </w:rPr>
        <w:t>КОМПОНЕНТОВ</w:t>
      </w:r>
      <w:r w:rsidRPr="007251FA">
        <w:rPr>
          <w:rFonts w:ascii="Oswald" w:eastAsia="Times New Roman" w:hAnsi="Oswald" w:cs="Times New Roman"/>
          <w:b/>
          <w:bCs/>
          <w:caps/>
          <w:color w:val="0D0D0D"/>
          <w:kern w:val="36"/>
          <w:sz w:val="48"/>
          <w:szCs w:val="48"/>
          <w:lang w:eastAsia="ru-RU"/>
        </w:rPr>
        <w:t xml:space="preserve"> </w:t>
      </w:r>
      <w:r w:rsidRPr="007251FA">
        <w:rPr>
          <w:rFonts w:ascii="Times New Roman" w:eastAsia="Times New Roman" w:hAnsi="Times New Roman" w:cs="Times New Roman"/>
          <w:b/>
          <w:bCs/>
          <w:caps/>
          <w:color w:val="0D0D0D"/>
          <w:kern w:val="36"/>
          <w:sz w:val="48"/>
          <w:szCs w:val="48"/>
          <w:lang w:eastAsia="ru-RU"/>
        </w:rPr>
        <w:t>С</w:t>
      </w:r>
      <w:r w:rsidRPr="007251FA">
        <w:rPr>
          <w:rFonts w:ascii="Oswald" w:eastAsia="Times New Roman" w:hAnsi="Oswald" w:cs="Times New Roman"/>
          <w:b/>
          <w:bCs/>
          <w:caps/>
          <w:color w:val="0D0D0D"/>
          <w:kern w:val="36"/>
          <w:sz w:val="48"/>
          <w:szCs w:val="48"/>
          <w:lang w:eastAsia="ru-RU"/>
        </w:rPr>
        <w:t xml:space="preserve"> </w:t>
      </w:r>
      <w:r w:rsidRPr="007251FA">
        <w:rPr>
          <w:rFonts w:ascii="Times New Roman" w:eastAsia="Times New Roman" w:hAnsi="Times New Roman" w:cs="Times New Roman"/>
          <w:b/>
          <w:bCs/>
          <w:caps/>
          <w:color w:val="0D0D0D"/>
          <w:kern w:val="36"/>
          <w:sz w:val="48"/>
          <w:szCs w:val="48"/>
          <w:lang w:eastAsia="ru-RU"/>
        </w:rPr>
        <w:t>ПОМОЩЬЮ</w:t>
      </w:r>
      <w:r w:rsidRPr="007251FA">
        <w:rPr>
          <w:rFonts w:ascii="Oswald" w:eastAsia="Times New Roman" w:hAnsi="Oswald" w:cs="Times New Roman"/>
          <w:b/>
          <w:bCs/>
          <w:caps/>
          <w:color w:val="0D0D0D"/>
          <w:kern w:val="36"/>
          <w:sz w:val="48"/>
          <w:szCs w:val="48"/>
          <w:lang w:eastAsia="ru-RU"/>
        </w:rPr>
        <w:t xml:space="preserve"> PYTHON</w:t>
      </w:r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1C1717"/>
          <w:sz w:val="24"/>
          <w:szCs w:val="24"/>
          <w:lang w:val="kk-KZ" w:eastAsia="ru-RU"/>
        </w:rPr>
        <w:t>А</w:t>
      </w:r>
      <w:proofErr w:type="spellStart"/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нализ</w:t>
      </w:r>
      <w:proofErr w:type="spellEnd"/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 xml:space="preserve"> основных компонентов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 — это, в основном, статистическая процедура для преобразования набора наблюдений за возможными коррелированными переменными в набор значений линейно некоррелированных переменных.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br/>
        <w:t>Каждый из основных компонентов выбирается таким образом, чтобы он описывал большую часть все еще доступной дисперсии, и все эти основные компоненты ортогональны друг другу. Во всех основных компонентах первый главный компонент имеет максимальную дисперсию.</w:t>
      </w:r>
    </w:p>
    <w:p w:rsidR="007251FA" w:rsidRPr="007251FA" w:rsidRDefault="007251FA" w:rsidP="007251FA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РЕКЛАМА</w:t>
      </w:r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Использование PCA:</w:t>
      </w:r>
    </w:p>
    <w:p w:rsidR="007251FA" w:rsidRPr="007251FA" w:rsidRDefault="007251FA" w:rsidP="007251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Он используется для поиска взаимосвязи между переменными в данных.</w:t>
      </w:r>
    </w:p>
    <w:p w:rsidR="007251FA" w:rsidRPr="007251FA" w:rsidRDefault="007251FA" w:rsidP="007251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Он используется для интерпретации и визуализации данных.</w:t>
      </w:r>
    </w:p>
    <w:p w:rsidR="007251FA" w:rsidRPr="007251FA" w:rsidRDefault="007251FA" w:rsidP="007251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Поскольку количество переменных уменьшается, это упрощает дальнейший анализ.</w:t>
      </w:r>
    </w:p>
    <w:p w:rsidR="007251FA" w:rsidRPr="007251FA" w:rsidRDefault="007251FA" w:rsidP="007251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Он часто используется для визуализации генетической дистанции и взаимосвязи между популяциями.</w:t>
      </w:r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Они в основном выполняются на квадратной симметричной матрице. Это может быть чистая сумма квадратов и матрицы перекрестных произведений или матрицы ковариации или матрицы корреляции. Корреляционная матрица используется, если индивидуальная дисперсия сильно отличается.</w:t>
      </w:r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Цели СПС:</w:t>
      </w:r>
    </w:p>
    <w:p w:rsidR="007251FA" w:rsidRPr="007251FA" w:rsidRDefault="007251FA" w:rsidP="007251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Это в основном независимая процедура, в которой она сокращает пространство атрибутов от большого количества переменных до меньшего числа факторов.</w:t>
      </w:r>
    </w:p>
    <w:p w:rsidR="007251FA" w:rsidRPr="007251FA" w:rsidRDefault="007251FA" w:rsidP="007251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PCA — это, по сути, процесс сокращения измерений, но нет гарантии, что измерение можно интерпретировать.</w:t>
      </w:r>
    </w:p>
    <w:p w:rsidR="007251FA" w:rsidRPr="007251FA" w:rsidRDefault="007251FA" w:rsidP="007251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Основная задача в этом PCA состоит в том, чтобы выбрать подмножество переменных из большего набора, на основе которого исходные переменные имеют наибольшую корреляцию с основной суммой.</w:t>
      </w:r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Метод главной оси: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 xml:space="preserve"> PCA в основном ищет линейную комбинацию переменных, чтобы мы могли извлечь максимальную дисперсию из переменных. Как только этот процесс завершается, он удаляет его и ищет другую линейную комбинацию, которая дает объяснение 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lastRenderedPageBreak/>
        <w:t>максимальной доли оставшейся дисперсии, которая в основном приводит к ортогональным факторам. В этом методе мы анализируем общую дисперсию.</w:t>
      </w:r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Собственный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 xml:space="preserve"> вектор: это ненулевой вектор, который остается параллельным после умножения матрицы. Предположим, что x является собственным вектором размерности r матрицы M с размерностью r * r, если </w:t>
      </w:r>
      <w:proofErr w:type="spellStart"/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Mx</w:t>
      </w:r>
      <w:proofErr w:type="spellEnd"/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 xml:space="preserve"> и x параллельны. Затем нам нужно решить </w:t>
      </w:r>
      <w:proofErr w:type="spellStart"/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Mx</w:t>
      </w:r>
      <w:proofErr w:type="spellEnd"/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 xml:space="preserve"> = </w:t>
      </w:r>
      <w:proofErr w:type="spellStart"/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Ax</w:t>
      </w:r>
      <w:proofErr w:type="spellEnd"/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, где x и A неизвестны, чтобы получить собственный вектор и собственные значения.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br/>
        <w:t>В разделе «Собственные векторы» можно сказать, что главные компоненты показывают как общую, так и уникальную дисперсию переменной. По сути, это ориентированный на дисперсию подход, направленный на воспроизведение общей дисперсии и корреляции со всеми компонентами. Основными компонентами являются в основном линейные комбинации исходных переменных, взвешенные по их вкладу для объяснения дисперсии в определенном ортогональном измерении.</w:t>
      </w:r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Собственные значения: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 это в основном известно как характерные корни. Он в основном измеряет дисперсию по всем переменным, которая учитывается этим фактором. Отношение собственных значений является отношением объяснительной важности факторов по отношению к переменным. Если коэффициент низкий, то он вносит меньший вклад в объяснение переменных. Проще говоря, он измеряет количество отклонений в общей заданной базе данных, учитываемой фактором. Мы можем вычислить собственное значение фактора как сумму его квадратичной загрузки фактора для всех переменных.</w:t>
      </w:r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 xml:space="preserve">Теперь давайте разберемся с анализом главных компонентов с помощью </w:t>
      </w:r>
      <w:proofErr w:type="spellStart"/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Python</w:t>
      </w:r>
      <w:proofErr w:type="spellEnd"/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.</w:t>
      </w:r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Чтобы получить набор данных, используемый в реализации, нажмите </w:t>
      </w:r>
      <w:hyperlink r:id="rId6" w:tgtFrame="_blank" w:history="1">
        <w:r w:rsidRPr="007251FA">
          <w:rPr>
            <w:rFonts w:ascii="Helvetica" w:eastAsia="Times New Roman" w:hAnsi="Helvetica" w:cs="Helvetica"/>
            <w:b/>
            <w:bCs/>
            <w:color w:val="1466B8"/>
            <w:sz w:val="24"/>
            <w:szCs w:val="24"/>
            <w:u w:val="single"/>
            <w:lang w:eastAsia="ru-RU"/>
          </w:rPr>
          <w:t>здесь</w:t>
        </w:r>
      </w:hyperlink>
      <w:proofErr w:type="gramStart"/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 .</w:t>
      </w:r>
      <w:proofErr w:type="gramEnd"/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Шаг 1: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 Импорт библиотек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251FA" w:rsidRPr="007251FA" w:rsidTr="007251FA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# импорт необходимых библиотек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import</w:t>
            </w:r>
            <w:proofErr w:type="spellEnd"/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numpy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as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np</w:t>
            </w:r>
            <w:proofErr w:type="spellEnd"/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import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matplotlib.pyplot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 as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</w:t>
            </w:r>
            <w:proofErr w:type="spellEnd"/>
          </w:p>
          <w:p w:rsidR="007251FA" w:rsidRPr="007251FA" w:rsidRDefault="007251FA" w:rsidP="007251FA">
            <w:pPr>
              <w:spacing w:after="0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import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pandas as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pd</w:t>
            </w:r>
            <w:proofErr w:type="spellEnd"/>
          </w:p>
        </w:tc>
      </w:tr>
    </w:tbl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Шаг 2: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 Импорт набора данных</w:t>
      </w:r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Импортируйте набор данных и распределяйте набор данных по компонентам X и y для анализа данных.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251FA" w:rsidRPr="007251FA" w:rsidTr="007251FA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lastRenderedPageBreak/>
              <w:t xml:space="preserve"># </w:t>
            </w:r>
            <w:proofErr w:type="gram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и</w:t>
            </w:r>
            <w:proofErr w:type="gram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мпорт или загрузка набора данных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dataset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pd.read_csv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('wines.csv')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# распределение набора данных по двум компонентам X и Y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dataset.iloc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[:, 0:13].values</w:t>
            </w:r>
          </w:p>
          <w:p w:rsidR="007251FA" w:rsidRPr="007251FA" w:rsidRDefault="007251FA" w:rsidP="007251FA">
            <w:pPr>
              <w:spacing w:after="0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dataset.iloc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[:, 13].values</w:t>
            </w:r>
          </w:p>
        </w:tc>
      </w:tr>
    </w:tbl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Шаг 3: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 Разделение набора данных на тренировочный набор и тестовый набор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251FA" w:rsidRPr="007251FA" w:rsidTr="007251FA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# Разделение X и Y на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# Учебный набор и набор для тестирования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from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sklearn.model_selection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import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train_test_split</w:t>
            </w:r>
            <w:proofErr w:type="spellEnd"/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after="0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X_train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X_test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y_train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y_test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train_test_split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(X, y,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test_size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0.2,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random_state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0)</w:t>
            </w:r>
          </w:p>
        </w:tc>
      </w:tr>
    </w:tbl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Шаг 4: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 Масштабирование функций</w:t>
      </w:r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Выполнение предварительной обработки на обучающем и тестовом наборе, например подгонка к стандартной шкале.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251FA" w:rsidRPr="007251FA" w:rsidTr="007251FA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# 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выполнение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 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препроцессорной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 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части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from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sklearn.preprocessing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import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StandardScaler</w:t>
            </w:r>
            <w:proofErr w:type="spellEnd"/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sc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StandardScaler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X_train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sc.fit_transform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X_train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)</w:t>
            </w:r>
          </w:p>
          <w:p w:rsidR="007251FA" w:rsidRPr="007251FA" w:rsidRDefault="007251FA" w:rsidP="007251FA">
            <w:pPr>
              <w:spacing w:after="0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X_test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sc.transform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X_test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Шаг 5: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 Применение функции PCA</w:t>
      </w:r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Применение функции PCA в обучающем и тестовом наборе для анализа.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251FA" w:rsidRPr="007251FA" w:rsidTr="007251FA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lastRenderedPageBreak/>
              <w:t># Применение функции PCA на тренировках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# и тестовый набор X-компонента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from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sklearn.decomposition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import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PCA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pca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PCA(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n_components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2)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X_train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pca.fit_transform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X_train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X_test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pca.transform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X_test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after="0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explained_variance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pca.explained_variance_ratio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_</w:t>
            </w:r>
          </w:p>
        </w:tc>
      </w:tr>
    </w:tbl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Шаг 6: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 Подгонка логистической регрессии к тренировочному набору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251FA" w:rsidRPr="007251FA" w:rsidTr="007251FA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# Подгонка логистической регрессии к тренировочному набору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from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sklearn.linear_model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import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LogisticRegression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classifier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LogisticRegression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random_state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0)</w:t>
            </w:r>
          </w:p>
          <w:p w:rsidR="007251FA" w:rsidRPr="007251FA" w:rsidRDefault="007251FA" w:rsidP="007251FA">
            <w:pPr>
              <w:spacing w:after="0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classifier.fit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X_train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y_train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bookmarkStart w:id="0" w:name="_GoBack"/>
      <w:r>
        <w:rPr>
          <w:rFonts w:ascii="Helvetica" w:eastAsia="Times New Roman" w:hAnsi="Helvetica" w:cs="Helvetica"/>
          <w:noProof/>
          <w:color w:val="1C1717"/>
          <w:sz w:val="24"/>
          <w:szCs w:val="24"/>
          <w:lang w:eastAsia="ru-RU"/>
        </w:rPr>
        <w:drawing>
          <wp:inline distT="0" distB="0" distL="0" distR="0">
            <wp:extent cx="5638800" cy="1295400"/>
            <wp:effectExtent l="0" t="0" r="0" b="0"/>
            <wp:docPr id="3" name="Рисунок 3" descr="http://espressocode.top/images/sywebscentridida166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spressocode.top/images/sywebscentridida1661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498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Шаг 7.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 Прогнозирование результата теста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251FA" w:rsidRPr="007251FA" w:rsidTr="007251FA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# Прогнозирование результата теста с использованием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 xml:space="preserve"># функция прогнозирования в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LogisticRegression</w:t>
            </w:r>
            <w:proofErr w:type="spellEnd"/>
          </w:p>
          <w:p w:rsidR="007251FA" w:rsidRPr="007251FA" w:rsidRDefault="007251FA" w:rsidP="007251FA">
            <w:pPr>
              <w:spacing w:after="0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y_pred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classifier.predict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X_test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lastRenderedPageBreak/>
        <w:t>Шаг 8: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 Создание матрицы путаницы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251FA" w:rsidRPr="007251FA" w:rsidTr="007251FA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 xml:space="preserve"># создание путаницы </w:t>
            </w:r>
            <w:proofErr w:type="gram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между</w:t>
            </w:r>
            <w:proofErr w:type="gramEnd"/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# тестовый набор Y и прогнозируемое значение.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from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sklearn.metrics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import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confusion_matrix</w:t>
            </w:r>
            <w:proofErr w:type="spellEnd"/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after="0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cm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confusion_matrix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y_test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y_pred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Шаг 9: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 Прогнозирование результата тренировочного набора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251FA" w:rsidRPr="007251FA" w:rsidTr="007251FA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# Прогнозирование тренировочного набора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# результат по точечной диаграмме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from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matplotlib.colors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import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ListedColormap</w:t>
            </w:r>
            <w:proofErr w:type="spellEnd"/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X_train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y_train</w:t>
            </w:r>
            <w:proofErr w:type="spellEnd"/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X1, X2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np.meshgrid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np.arange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(start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[:, 0].min() -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1,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                   stop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[:, 0].max() +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1, step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0.01),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                  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np.arange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(start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[:, 1].min() -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1,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                   stop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[:, 1].max() +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1, step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0.01))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plt.contourf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(X1, X2,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classifier.predict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np.array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([X1.ravel(),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           X2.ravel()]).T).reshape(X1.shape), alpha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0.75,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           cmap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ListedColormap(('yellow', 'white', 'aquamarine')))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plt.xlim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(X1.min(), X1.max())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plt.ylim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(X2.min(), X2.max())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lastRenderedPageBreak/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for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i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, j in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enumerate(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np.unique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)):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 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plt.scatter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[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j, 0],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[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j, 1],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              c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ListedColormap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(('red', 'green', 'blue'))(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i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), label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j)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plt.title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('Logistic Regression (Training set)')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plt.xlabel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('PC1') # 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для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Xlabel</w:t>
            </w:r>
            <w:proofErr w:type="spellEnd"/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plt.ylabel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('PC2') # 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для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Ylabel</w:t>
            </w:r>
            <w:proofErr w:type="spellEnd"/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plt.legend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() # показать легенду</w:t>
            </w:r>
          </w:p>
          <w:p w:rsidR="007251FA" w:rsidRPr="007251FA" w:rsidRDefault="007251FA" w:rsidP="007251FA">
            <w:pPr>
              <w:spacing w:after="0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# показать точечный график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plt.show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()</w:t>
            </w:r>
          </w:p>
        </w:tc>
      </w:tr>
    </w:tbl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1C1717"/>
          <w:sz w:val="24"/>
          <w:szCs w:val="24"/>
          <w:lang w:eastAsia="ru-RU"/>
        </w:rPr>
        <w:lastRenderedPageBreak/>
        <w:drawing>
          <wp:inline distT="0" distB="0" distL="0" distR="0">
            <wp:extent cx="3697605" cy="2647950"/>
            <wp:effectExtent l="0" t="0" r="0" b="0"/>
            <wp:docPr id="2" name="Рисунок 2" descr="http://espressocode.top/images/natecepurazhars263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spressocode.top/images/natecepurazhars26328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b/>
          <w:bCs/>
          <w:color w:val="1C1717"/>
          <w:sz w:val="24"/>
          <w:szCs w:val="24"/>
          <w:lang w:eastAsia="ru-RU"/>
        </w:rPr>
        <w:t>Шаг 10:</w:t>
      </w: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 Визуализация результатов тестового набора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251FA" w:rsidRPr="007251FA" w:rsidTr="007251FA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# Визуализация результатов тестового набора по точечной диаграмме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from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matplotlib.colors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import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ListedColormap</w:t>
            </w:r>
            <w:proofErr w:type="spellEnd"/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lastRenderedPageBreak/>
              <w:t>X_set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X_test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y_test</w:t>
            </w:r>
            <w:proofErr w:type="spellEnd"/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X1, X2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np.meshgrid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np.arange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(start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[:, 0].min() -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1,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                   stop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[:, 0].max() +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1, step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0.01),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                  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np.arange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(start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[:, 1].min() -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1,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                   stop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[:, 1].max() +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1, step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0.01))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plt.contourf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(X1, X2,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classifier.predict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np.array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([X1.ravel(),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           X2.ravel()]).T).reshape(X1.shape), alpha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0.75,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           cmap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ListedColormap(('yellow', 'white', 'aquamarine')))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plt.xlim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(X1.min(), X1.max())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plt.ylim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(X2.min(), X2.max())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for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i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, j in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enumerate(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np.unique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)):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 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plt.scatter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[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j, 0],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[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y_set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==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j, 1],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               c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ListedColormap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(('red', 'green', 'blue'))(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i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), label =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j)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br/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# 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название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 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для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 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точечного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 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графика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plt.title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('Logistic Regression (Test set)') </w:t>
            </w:r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plt.xlabel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('PC1') # 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для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Xlabel</w:t>
            </w:r>
            <w:proofErr w:type="spellEnd"/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plt.ylabel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('PC2') # 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для</w:t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val="en-US" w:eastAsia="ru-RU"/>
              </w:rPr>
              <w:t>Ylabel</w:t>
            </w:r>
            <w:proofErr w:type="spellEnd"/>
          </w:p>
          <w:p w:rsidR="007251FA" w:rsidRPr="007251FA" w:rsidRDefault="007251FA" w:rsidP="007251FA">
            <w:pPr>
              <w:spacing w:before="100" w:beforeAutospacing="1" w:after="100" w:afterAutospacing="1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plt.legend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()</w:t>
            </w:r>
          </w:p>
          <w:p w:rsidR="007251FA" w:rsidRPr="007251FA" w:rsidRDefault="007251FA" w:rsidP="007251FA">
            <w:pPr>
              <w:spacing w:after="0" w:line="42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lastRenderedPageBreak/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# показать точечный график</w:t>
            </w:r>
            <w:r w:rsidRPr="007251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plt.show</w:t>
            </w:r>
            <w:proofErr w:type="spellEnd"/>
            <w:r w:rsidRPr="007251FA">
              <w:rPr>
                <w:rFonts w:ascii="Consolas" w:eastAsia="Times New Roman" w:hAnsi="Consolas" w:cs="Courier New"/>
                <w:sz w:val="20"/>
                <w:szCs w:val="20"/>
                <w:lang w:eastAsia="ru-RU"/>
              </w:rPr>
              <w:t>()</w:t>
            </w:r>
          </w:p>
        </w:tc>
      </w:tr>
    </w:tbl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1C1717"/>
          <w:sz w:val="24"/>
          <w:szCs w:val="24"/>
          <w:lang w:eastAsia="ru-RU"/>
        </w:rPr>
        <w:lastRenderedPageBreak/>
        <w:drawing>
          <wp:inline distT="0" distB="0" distL="0" distR="0">
            <wp:extent cx="3697605" cy="2647950"/>
            <wp:effectExtent l="0" t="0" r="0" b="0"/>
            <wp:docPr id="1" name="Рисунок 1" descr="http://espressocode.top/images/hanpalaleadira159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spressocode.top/images/hanpalaleadira15988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1FA" w:rsidRPr="007251FA" w:rsidRDefault="007251FA" w:rsidP="007251FA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r w:rsidRPr="007251FA"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  <w:t>Рекомендуемые посты:</w:t>
      </w:r>
    </w:p>
    <w:p w:rsidR="007251FA" w:rsidRPr="007251FA" w:rsidRDefault="007251FA" w:rsidP="007251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1C1717"/>
          <w:sz w:val="24"/>
          <w:szCs w:val="24"/>
          <w:lang w:eastAsia="ru-RU"/>
        </w:rPr>
      </w:pPr>
      <w:hyperlink r:id="rId10" w:history="1">
        <w:r w:rsidRPr="007251FA">
          <w:rPr>
            <w:rFonts w:ascii="Helvetica" w:eastAsia="Times New Roman" w:hAnsi="Helvetica" w:cs="Helvetica"/>
            <w:b/>
            <w:bCs/>
            <w:color w:val="1466B8"/>
            <w:sz w:val="24"/>
            <w:szCs w:val="24"/>
            <w:u w:val="single"/>
            <w:lang w:eastAsia="ru-RU"/>
          </w:rPr>
          <w:t>ML | Анализ основных компонентов (PCA)</w:t>
        </w:r>
      </w:hyperlink>
    </w:p>
    <w:p w:rsidR="00A11CA0" w:rsidRDefault="00A11CA0"/>
    <w:sectPr w:rsidR="00A11CA0" w:rsidSect="007251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panose1 w:val="02000303000000000000"/>
    <w:charset w:val="00"/>
    <w:family w:val="auto"/>
    <w:pitch w:val="variable"/>
    <w:sig w:usb0="A000006F" w:usb1="4000004B" w:usb2="00000000" w:usb3="00000000" w:csb0="00000093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551"/>
    <w:multiLevelType w:val="multilevel"/>
    <w:tmpl w:val="8424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454FAE"/>
    <w:multiLevelType w:val="multilevel"/>
    <w:tmpl w:val="2A4C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9E16B9"/>
    <w:multiLevelType w:val="multilevel"/>
    <w:tmpl w:val="F41C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FA"/>
    <w:rsid w:val="007251FA"/>
    <w:rsid w:val="00A1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1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ntry-tagline">
    <w:name w:val="entry-tagline"/>
    <w:basedOn w:val="a"/>
    <w:rsid w:val="0072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meta-span">
    <w:name w:val="post-meta-span"/>
    <w:basedOn w:val="a0"/>
    <w:rsid w:val="007251FA"/>
  </w:style>
  <w:style w:type="character" w:styleId="a3">
    <w:name w:val="Hyperlink"/>
    <w:basedOn w:val="a0"/>
    <w:uiPriority w:val="99"/>
    <w:semiHidden/>
    <w:unhideWhenUsed/>
    <w:rsid w:val="007251FA"/>
    <w:rPr>
      <w:color w:val="0000FF"/>
      <w:u w:val="single"/>
    </w:rPr>
  </w:style>
  <w:style w:type="character" w:customStyle="1" w:styleId="he2139e9f">
    <w:name w:val="he2139e9f"/>
    <w:basedOn w:val="a0"/>
    <w:rsid w:val="007251FA"/>
  </w:style>
  <w:style w:type="character" w:customStyle="1" w:styleId="c63bd5d06">
    <w:name w:val="c63bd5d06"/>
    <w:basedOn w:val="a0"/>
    <w:rsid w:val="007251FA"/>
  </w:style>
  <w:style w:type="paragraph" w:styleId="a4">
    <w:name w:val="Normal (Web)"/>
    <w:basedOn w:val="a"/>
    <w:uiPriority w:val="99"/>
    <w:unhideWhenUsed/>
    <w:rsid w:val="0072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51FA"/>
    <w:rPr>
      <w:b/>
      <w:bCs/>
    </w:rPr>
  </w:style>
  <w:style w:type="character" w:styleId="HTML">
    <w:name w:val="HTML Code"/>
    <w:basedOn w:val="a0"/>
    <w:uiPriority w:val="99"/>
    <w:semiHidden/>
    <w:unhideWhenUsed/>
    <w:rsid w:val="007251FA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25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1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ntry-tagline">
    <w:name w:val="entry-tagline"/>
    <w:basedOn w:val="a"/>
    <w:rsid w:val="0072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meta-span">
    <w:name w:val="post-meta-span"/>
    <w:basedOn w:val="a0"/>
    <w:rsid w:val="007251FA"/>
  </w:style>
  <w:style w:type="character" w:styleId="a3">
    <w:name w:val="Hyperlink"/>
    <w:basedOn w:val="a0"/>
    <w:uiPriority w:val="99"/>
    <w:semiHidden/>
    <w:unhideWhenUsed/>
    <w:rsid w:val="007251FA"/>
    <w:rPr>
      <w:color w:val="0000FF"/>
      <w:u w:val="single"/>
    </w:rPr>
  </w:style>
  <w:style w:type="character" w:customStyle="1" w:styleId="he2139e9f">
    <w:name w:val="he2139e9f"/>
    <w:basedOn w:val="a0"/>
    <w:rsid w:val="007251FA"/>
  </w:style>
  <w:style w:type="character" w:customStyle="1" w:styleId="c63bd5d06">
    <w:name w:val="c63bd5d06"/>
    <w:basedOn w:val="a0"/>
    <w:rsid w:val="007251FA"/>
  </w:style>
  <w:style w:type="paragraph" w:styleId="a4">
    <w:name w:val="Normal (Web)"/>
    <w:basedOn w:val="a"/>
    <w:uiPriority w:val="99"/>
    <w:unhideWhenUsed/>
    <w:rsid w:val="0072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51FA"/>
    <w:rPr>
      <w:b/>
      <w:bCs/>
    </w:rPr>
  </w:style>
  <w:style w:type="character" w:styleId="HTML">
    <w:name w:val="HTML Code"/>
    <w:basedOn w:val="a0"/>
    <w:uiPriority w:val="99"/>
    <w:semiHidden/>
    <w:unhideWhenUsed/>
    <w:rsid w:val="007251FA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25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08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028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31760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23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3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3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32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04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94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4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232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2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730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32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521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91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910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74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80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218875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3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417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01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6943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817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4115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13980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2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51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10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87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003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77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45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04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01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251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5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588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1827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418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32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77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750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109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geeksforgeeks.org/wp-content/uploads/Wine.cs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spressocode.top/ml-principal-component-analysisp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2022-03-23T19:56:00Z</dcterms:created>
  <dcterms:modified xsi:type="dcterms:W3CDTF">2022-03-23T19:58:00Z</dcterms:modified>
</cp:coreProperties>
</file>