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65BD4" w14:textId="77777777" w:rsidR="0079112A" w:rsidRPr="0079112A" w:rsidRDefault="0079112A" w:rsidP="0079112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proofErr w:type="spellStart"/>
      <w:r w:rsidRPr="0079112A">
        <w:rPr>
          <w:color w:val="000000"/>
          <w:sz w:val="28"/>
          <w:szCs w:val="28"/>
          <w:lang w:val="ru-RU"/>
        </w:rPr>
        <w:t>Тема</w:t>
      </w:r>
      <w:proofErr w:type="spellEnd"/>
      <w:r w:rsidRPr="0079112A">
        <w:rPr>
          <w:color w:val="000000"/>
          <w:sz w:val="28"/>
          <w:szCs w:val="28"/>
          <w:lang w:val="ru-RU"/>
        </w:rPr>
        <w:t xml:space="preserve"> 11</w:t>
      </w:r>
    </w:p>
    <w:p w14:paraId="5AFDA83C" w14:textId="77777777" w:rsidR="0079112A" w:rsidRPr="0079112A" w:rsidRDefault="0079112A" w:rsidP="0079112A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79112A">
        <w:rPr>
          <w:b/>
          <w:bCs/>
          <w:color w:val="000000"/>
          <w:sz w:val="28"/>
          <w:szCs w:val="28"/>
          <w:lang w:val="ru-RU"/>
        </w:rPr>
        <w:t>Бюджетная</w:t>
      </w:r>
      <w:proofErr w:type="spellEnd"/>
      <w:r w:rsidRPr="0079112A">
        <w:rPr>
          <w:b/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Pr="0079112A">
        <w:rPr>
          <w:b/>
          <w:bCs/>
          <w:color w:val="000000"/>
          <w:sz w:val="28"/>
          <w:szCs w:val="28"/>
          <w:lang w:val="ru-RU"/>
        </w:rPr>
        <w:t>заявка</w:t>
      </w:r>
      <w:proofErr w:type="spellEnd"/>
    </w:p>
    <w:p w14:paraId="55A5B125" w14:textId="77777777" w:rsidR="0079112A" w:rsidRDefault="0079112A" w:rsidP="0079112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02BE5EE" w14:textId="70931551" w:rsidR="0079112A" w:rsidRPr="0079112A" w:rsidRDefault="0079112A" w:rsidP="0079112A">
      <w:pPr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r w:rsidRPr="0079112A">
        <w:rPr>
          <w:b/>
          <w:bCs/>
          <w:color w:val="000000"/>
          <w:sz w:val="28"/>
          <w:szCs w:val="28"/>
          <w:lang w:val="ru-RU"/>
        </w:rPr>
        <w:t>План лекции</w:t>
      </w:r>
    </w:p>
    <w:p w14:paraId="3F20B706" w14:textId="7D71C602" w:rsidR="0079112A" w:rsidRPr="0079112A" w:rsidRDefault="0079112A" w:rsidP="0079112A">
      <w:pPr>
        <w:pStyle w:val="ae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79112A">
        <w:rPr>
          <w:color w:val="000000"/>
          <w:sz w:val="28"/>
          <w:szCs w:val="28"/>
          <w:lang w:val="ru-RU"/>
        </w:rPr>
        <w:t>Содержание бюджетной заявки</w:t>
      </w:r>
    </w:p>
    <w:p w14:paraId="651A39AB" w14:textId="7E3CBB08" w:rsidR="0079112A" w:rsidRPr="0079112A" w:rsidRDefault="0079112A" w:rsidP="0079112A">
      <w:pPr>
        <w:pStyle w:val="ae"/>
        <w:numPr>
          <w:ilvl w:val="0"/>
          <w:numId w:val="4"/>
        </w:numPr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  <w:lang w:val="ru-RU"/>
        </w:rPr>
      </w:pPr>
      <w:r w:rsidRPr="0079112A">
        <w:rPr>
          <w:color w:val="000000"/>
          <w:sz w:val="28"/>
          <w:szCs w:val="28"/>
          <w:lang w:val="ru-RU"/>
        </w:rPr>
        <w:t>Порядок составления и представления бюджетной заявки </w:t>
      </w:r>
    </w:p>
    <w:p w14:paraId="029DE22D" w14:textId="77777777" w:rsidR="00573CB2" w:rsidRPr="00573CB2" w:rsidRDefault="00573CB2" w:rsidP="0079112A">
      <w:pPr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50C52095" w14:textId="696C1DBF" w:rsidR="0079112A" w:rsidRPr="0079112A" w:rsidRDefault="0079112A" w:rsidP="0079112A">
      <w:pPr>
        <w:tabs>
          <w:tab w:val="left" w:pos="709"/>
        </w:tabs>
        <w:spacing w:after="0" w:line="240" w:lineRule="auto"/>
        <w:ind w:firstLine="709"/>
        <w:jc w:val="both"/>
        <w:rPr>
          <w:b/>
          <w:bCs/>
          <w:color w:val="000000"/>
          <w:sz w:val="28"/>
          <w:szCs w:val="28"/>
          <w:lang w:val="ru-RU"/>
        </w:rPr>
      </w:pPr>
      <w:bookmarkStart w:id="0" w:name="z240"/>
      <w:bookmarkStart w:id="1" w:name="z239"/>
      <w:r>
        <w:rPr>
          <w:b/>
          <w:bCs/>
          <w:color w:val="000000"/>
          <w:sz w:val="28"/>
          <w:szCs w:val="28"/>
          <w:lang w:val="ru-RU"/>
        </w:rPr>
        <w:t xml:space="preserve">1. </w:t>
      </w:r>
      <w:r w:rsidRPr="0079112A">
        <w:rPr>
          <w:b/>
          <w:bCs/>
          <w:color w:val="000000"/>
          <w:sz w:val="28"/>
          <w:szCs w:val="28"/>
          <w:lang w:val="ru-RU"/>
        </w:rPr>
        <w:t>Содержание бюджетной заявки</w:t>
      </w:r>
    </w:p>
    <w:p w14:paraId="2F06311B" w14:textId="1B969C2C" w:rsidR="004711B9" w:rsidRPr="00573CB2" w:rsidRDefault="004711B9" w:rsidP="004711B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73CB2">
        <w:rPr>
          <w:color w:val="000000"/>
          <w:sz w:val="28"/>
          <w:szCs w:val="28"/>
          <w:lang w:val="ru-RU"/>
        </w:rPr>
        <w:t>Бюджетная заявка представляет собой совокупность документов, составляемых администратором бюджетных программ на очередной плановый период для обоснования объемов расходов, подразделяемых на базовые расходы и расходы на новые инициативы.</w:t>
      </w:r>
    </w:p>
    <w:bookmarkEnd w:id="0"/>
    <w:p w14:paraId="3DF27CCA" w14:textId="77777777" w:rsidR="004711B9" w:rsidRPr="00573CB2" w:rsidRDefault="004711B9" w:rsidP="004711B9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573CB2">
        <w:rPr>
          <w:color w:val="000000"/>
          <w:sz w:val="28"/>
          <w:szCs w:val="28"/>
          <w:lang w:val="ru-RU"/>
        </w:rPr>
        <w:t>Основной целью составления бюджетной заявки является обоснование объемов расходов при разработке проектов республиканского и местных бюджетов на базе количественной и финансовой информации о необходимых ресурсах и результатах выполнения бюджетных программ.</w:t>
      </w:r>
    </w:p>
    <w:p w14:paraId="024E8BC6" w14:textId="77777777" w:rsidR="004711B9" w:rsidRDefault="004711B9" w:rsidP="004711B9">
      <w:pPr>
        <w:tabs>
          <w:tab w:val="num" w:pos="72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3510C013" w14:textId="77012753" w:rsidR="004711B9" w:rsidRPr="004711B9" w:rsidRDefault="004711B9" w:rsidP="004711B9">
      <w:pPr>
        <w:pStyle w:val="a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711B9">
        <w:rPr>
          <w:color w:val="000000"/>
          <w:sz w:val="28"/>
          <w:szCs w:val="28"/>
          <w:lang w:val="ru-RU"/>
        </w:rPr>
        <w:t>Бюджетный кодекс Республики Казахстан от 4 декабря 2008 года № 95-IV (с изменениями и дополнениями) Статья 67. Бюджетная заявка</w:t>
      </w:r>
    </w:p>
    <w:p w14:paraId="5EA5561E" w14:textId="77777777" w:rsidR="004711B9" w:rsidRPr="004711B9" w:rsidRDefault="004711B9" w:rsidP="004711B9">
      <w:pPr>
        <w:pStyle w:val="ae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4711B9">
        <w:rPr>
          <w:color w:val="000000"/>
          <w:sz w:val="28"/>
          <w:szCs w:val="28"/>
          <w:lang w:val="ru-RU"/>
        </w:rPr>
        <w:t>Правила составления и представления бюджетной заявки, утвержденные Приказом Министра финансов Республики Казахстан от 24 ноября 2014 года №511</w:t>
      </w:r>
    </w:p>
    <w:p w14:paraId="07E5A61A" w14:textId="0AE4ED0C" w:rsidR="004711B9" w:rsidRPr="004711B9" w:rsidRDefault="004711B9" w:rsidP="004711B9">
      <w:pPr>
        <w:tabs>
          <w:tab w:val="num" w:pos="1440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4711B9">
        <w:rPr>
          <w:color w:val="000000"/>
          <w:sz w:val="28"/>
          <w:szCs w:val="28"/>
          <w:lang w:val="ru-RU"/>
        </w:rPr>
        <w:t>Правила определяют порядок составления и представления бюджетной заявки администраторами бюджетных программ на очередной плановый период</w:t>
      </w:r>
      <w:r>
        <w:rPr>
          <w:color w:val="000000"/>
          <w:sz w:val="28"/>
          <w:szCs w:val="28"/>
          <w:lang w:val="ru-RU"/>
        </w:rPr>
        <w:t>.</w:t>
      </w:r>
    </w:p>
    <w:p w14:paraId="014DB978" w14:textId="55F69230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" w:name="z241"/>
      <w:bookmarkEnd w:id="1"/>
      <w:r w:rsidRPr="00573CB2">
        <w:rPr>
          <w:color w:val="000000"/>
          <w:sz w:val="28"/>
          <w:szCs w:val="28"/>
          <w:lang w:val="ru-RU"/>
        </w:rPr>
        <w:t xml:space="preserve">В соответствии со статьей 67 Бюджетного кодекса </w:t>
      </w:r>
      <w:r w:rsidRPr="006F5610">
        <w:rPr>
          <w:b/>
          <w:bCs/>
          <w:color w:val="C00000"/>
          <w:sz w:val="28"/>
          <w:szCs w:val="28"/>
          <w:lang w:val="ru-RU"/>
        </w:rPr>
        <w:t>базовыми расходами</w:t>
      </w:r>
      <w:r w:rsidRPr="006F5610">
        <w:rPr>
          <w:color w:val="C00000"/>
          <w:sz w:val="28"/>
          <w:szCs w:val="28"/>
          <w:lang w:val="ru-RU"/>
        </w:rPr>
        <w:t xml:space="preserve"> </w:t>
      </w:r>
      <w:r w:rsidRPr="00573CB2">
        <w:rPr>
          <w:color w:val="000000"/>
          <w:sz w:val="28"/>
          <w:szCs w:val="28"/>
          <w:lang w:val="ru-RU"/>
        </w:rPr>
        <w:t>являются расходы постоянного характера, капитальные расходы, а также расходы на начатые (продолжающиеся) бюджетные инвестиционные проекты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p w14:paraId="1DD0ED10" w14:textId="50C3C62E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" w:name="z242"/>
      <w:bookmarkEnd w:id="2"/>
      <w:r w:rsidRPr="00573CB2">
        <w:rPr>
          <w:color w:val="000000"/>
          <w:sz w:val="28"/>
          <w:szCs w:val="28"/>
          <w:lang w:val="ru-RU"/>
        </w:rPr>
        <w:t>Расходами постоянного характера являются расходы, связанные с выполнением государственных функций, полномочий и оказанием государственных услуг, выплатами трансфертов и другими обязательствами государства.</w:t>
      </w:r>
    </w:p>
    <w:p w14:paraId="732348B1" w14:textId="0196C31C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" w:name="z243"/>
      <w:bookmarkEnd w:id="3"/>
      <w:r w:rsidRPr="00573CB2">
        <w:rPr>
          <w:color w:val="000000"/>
          <w:sz w:val="28"/>
          <w:szCs w:val="28"/>
          <w:lang w:val="ru-RU"/>
        </w:rPr>
        <w:t>К расходам на новые инициативы относятся расходы, направленные на: реализацию новых приоритетных направлений социально-экономического развития в соответствии со стратегическими и программными документами, в последующем финансируемых по новым бюджетным программам;</w:t>
      </w:r>
    </w:p>
    <w:p w14:paraId="2BA89764" w14:textId="0FC7A7F8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" w:name="z244"/>
      <w:bookmarkEnd w:id="4"/>
      <w:r w:rsidRPr="00573CB2">
        <w:rPr>
          <w:color w:val="000000"/>
          <w:sz w:val="28"/>
          <w:szCs w:val="28"/>
          <w:lang w:val="ru-RU"/>
        </w:rPr>
        <w:t>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p w14:paraId="7AEA302A" w14:textId="77777777" w:rsidR="00573CB2" w:rsidRDefault="00573CB2" w:rsidP="00573CB2">
      <w:pPr>
        <w:spacing w:after="0" w:line="240" w:lineRule="auto"/>
        <w:ind w:firstLine="709"/>
        <w:rPr>
          <w:b/>
          <w:color w:val="000000"/>
          <w:sz w:val="28"/>
          <w:szCs w:val="28"/>
          <w:lang w:val="ru-RU"/>
        </w:rPr>
      </w:pPr>
      <w:bookmarkStart w:id="6" w:name="z245"/>
      <w:bookmarkEnd w:id="5"/>
    </w:p>
    <w:p w14:paraId="7DC4948B" w14:textId="2EFEAAC6" w:rsidR="00775EDF" w:rsidRPr="00573CB2" w:rsidRDefault="0040168F" w:rsidP="00573CB2">
      <w:pPr>
        <w:spacing w:after="0" w:line="240" w:lineRule="auto"/>
        <w:ind w:firstLine="709"/>
        <w:rPr>
          <w:sz w:val="28"/>
          <w:szCs w:val="28"/>
          <w:lang w:val="ru-RU"/>
        </w:rPr>
      </w:pPr>
      <w:r w:rsidRPr="00573CB2">
        <w:rPr>
          <w:b/>
          <w:color w:val="000000"/>
          <w:sz w:val="28"/>
          <w:szCs w:val="28"/>
          <w:lang w:val="ru-RU"/>
        </w:rPr>
        <w:lastRenderedPageBreak/>
        <w:t>2. Порядок составления бюджетной заявки</w:t>
      </w:r>
    </w:p>
    <w:p w14:paraId="798381B1" w14:textId="0546AAFB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7" w:name="z246"/>
      <w:bookmarkEnd w:id="6"/>
      <w:r w:rsidRPr="00573CB2">
        <w:rPr>
          <w:color w:val="000000"/>
          <w:sz w:val="28"/>
          <w:szCs w:val="28"/>
          <w:lang w:val="ru-RU"/>
        </w:rPr>
        <w:t>Бюджетная заявка составляется на основе:</w:t>
      </w:r>
    </w:p>
    <w:p w14:paraId="45136467" w14:textId="49DE1AE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8" w:name="z247"/>
      <w:bookmarkEnd w:id="7"/>
      <w:r w:rsidRPr="00573CB2">
        <w:rPr>
          <w:color w:val="000000"/>
          <w:sz w:val="28"/>
          <w:szCs w:val="28"/>
          <w:lang w:val="ru-RU"/>
        </w:rPr>
        <w:t>лимитов расходов администраторов бюджетных программ;</w:t>
      </w:r>
    </w:p>
    <w:p w14:paraId="13FF9C10" w14:textId="68BA5F2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9" w:name="z248"/>
      <w:bookmarkEnd w:id="8"/>
      <w:r w:rsidRPr="00573CB2">
        <w:rPr>
          <w:color w:val="000000"/>
          <w:sz w:val="28"/>
          <w:szCs w:val="28"/>
          <w:lang w:val="ru-RU"/>
        </w:rPr>
        <w:t>проекта стратегического плана или проекта изменений и дополнений в стратегические планы;</w:t>
      </w:r>
    </w:p>
    <w:p w14:paraId="5012C0B8" w14:textId="50E0B867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0" w:name="z249"/>
      <w:bookmarkEnd w:id="9"/>
      <w:r w:rsidRPr="00573CB2">
        <w:rPr>
          <w:color w:val="000000"/>
          <w:sz w:val="28"/>
          <w:szCs w:val="28"/>
          <w:lang w:val="ru-RU"/>
        </w:rPr>
        <w:t>проектов бюджетных программ администраторов бюджетных программ;</w:t>
      </w:r>
    </w:p>
    <w:p w14:paraId="7A782171" w14:textId="66A66A7B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1" w:name="z250"/>
      <w:bookmarkEnd w:id="10"/>
      <w:r w:rsidRPr="00573CB2">
        <w:rPr>
          <w:color w:val="000000"/>
          <w:sz w:val="28"/>
          <w:szCs w:val="28"/>
          <w:lang w:val="ru-RU"/>
        </w:rPr>
        <w:t>единой бюджетной классификации Республики Казахстан, утвержденной приказом Министра финансов Республики Казахстан от 18 сентября 2014 года № 403 "Некоторые вопросы Единой бюджетной классификации Республики Казахстан", (зарегистрирован в Реестре государственной регистрации нормативных правовых актов под № 9756);</w:t>
      </w:r>
    </w:p>
    <w:p w14:paraId="6DA7DAA4" w14:textId="580F1677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2" w:name="z251"/>
      <w:bookmarkEnd w:id="11"/>
      <w:r w:rsidRPr="00573CB2">
        <w:rPr>
          <w:color w:val="000000"/>
          <w:sz w:val="28"/>
          <w:szCs w:val="28"/>
          <w:lang w:val="ru-RU"/>
        </w:rPr>
        <w:t>бюджетной заявки истекшего планового периода;</w:t>
      </w:r>
    </w:p>
    <w:p w14:paraId="5B7BC9AD" w14:textId="55DDC545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3" w:name="z252"/>
      <w:bookmarkEnd w:id="12"/>
      <w:r w:rsidRPr="00573CB2">
        <w:rPr>
          <w:color w:val="000000"/>
          <w:sz w:val="28"/>
          <w:szCs w:val="28"/>
          <w:lang w:val="ru-RU"/>
        </w:rPr>
        <w:t>отчета о реализации стратегического плана за отчетный финансовый год;</w:t>
      </w:r>
    </w:p>
    <w:p w14:paraId="36F4D4AE" w14:textId="37E5D371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4" w:name="z253"/>
      <w:bookmarkEnd w:id="13"/>
      <w:r w:rsidRPr="00573CB2">
        <w:rPr>
          <w:color w:val="000000"/>
          <w:sz w:val="28"/>
          <w:szCs w:val="28"/>
          <w:lang w:val="ru-RU"/>
        </w:rPr>
        <w:t>натуральных норм.</w:t>
      </w:r>
    </w:p>
    <w:p w14:paraId="698FE117" w14:textId="06ED54B2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5" w:name="z254"/>
      <w:bookmarkEnd w:id="14"/>
      <w:r w:rsidRPr="00573CB2">
        <w:rPr>
          <w:color w:val="000000"/>
          <w:sz w:val="28"/>
          <w:szCs w:val="28"/>
          <w:lang w:val="ru-RU"/>
        </w:rPr>
        <w:t>Бюджетная заявка составляется в пределах лимитов расходов администраторов бюджетных программ.</w:t>
      </w:r>
    </w:p>
    <w:p w14:paraId="4FBB0CF1" w14:textId="47C966C2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6" w:name="z255"/>
      <w:bookmarkEnd w:id="15"/>
      <w:r w:rsidRPr="00573CB2">
        <w:rPr>
          <w:color w:val="000000"/>
          <w:sz w:val="28"/>
          <w:szCs w:val="28"/>
          <w:lang w:val="ru-RU"/>
        </w:rPr>
        <w:t>При превышении объемов расходов, предусмотренных бюджетной заявкой, установленных лимитов расходов администраторов бюджетных программ, бюджетная заявка подлежит возврату администратору бюджетных программ без рассмотрения.</w:t>
      </w:r>
    </w:p>
    <w:p w14:paraId="55EC4E5E" w14:textId="23209495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7" w:name="z256"/>
      <w:bookmarkEnd w:id="16"/>
      <w:r w:rsidRPr="00573CB2">
        <w:rPr>
          <w:color w:val="000000"/>
          <w:sz w:val="28"/>
          <w:szCs w:val="28"/>
          <w:lang w:val="ru-RU"/>
        </w:rPr>
        <w:t>Администратор бюджетных программ представляет приведенную в соответствие с лимитами бюджетную заявку в центральный уполномоченный орган по бюджетному планированию или местный уполномоченный орган по государственному планированию в течение пяти рабочих дней с даты ее возврата.</w:t>
      </w:r>
    </w:p>
    <w:p w14:paraId="65875DAA" w14:textId="1477E8EF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8" w:name="z257"/>
      <w:bookmarkEnd w:id="17"/>
      <w:r w:rsidRPr="00573CB2">
        <w:rPr>
          <w:color w:val="000000"/>
          <w:sz w:val="28"/>
          <w:szCs w:val="28"/>
          <w:lang w:val="ru-RU"/>
        </w:rPr>
        <w:t>В бюджетной заявке отражается реальная и полная информация о бюджетных программах, собранная на основе объективных характеристик каждой бюджетной программы.</w:t>
      </w:r>
    </w:p>
    <w:p w14:paraId="152123B8" w14:textId="572FE51A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19" w:name="z258"/>
      <w:bookmarkEnd w:id="18"/>
      <w:r w:rsidRPr="00573CB2">
        <w:rPr>
          <w:color w:val="000000"/>
          <w:sz w:val="28"/>
          <w:szCs w:val="28"/>
          <w:lang w:val="ru-RU"/>
        </w:rPr>
        <w:t>Бюджетная заявка включает в себя:</w:t>
      </w:r>
    </w:p>
    <w:p w14:paraId="3363FEF8" w14:textId="194FE4D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0" w:name="z259"/>
      <w:bookmarkEnd w:id="19"/>
      <w:r w:rsidRPr="00573CB2">
        <w:rPr>
          <w:color w:val="000000"/>
          <w:sz w:val="28"/>
          <w:szCs w:val="28"/>
          <w:lang w:val="ru-RU"/>
        </w:rPr>
        <w:t>1) расчеты по видам расходов по каждой бюджетной программе администратора республиканских бюджетных программ, за исключением текущих административных расходов государственных органов, по которым определены лимиты в соответствии с частью третьей статьи 65-1 Бюджетного кодекса, и базовых расходов по перечню, определенному центральным уполномоченным органом по бюджетному планированию, с описанием влияния заявленного финансирования на достижение показателей результатов бюджетных программ;</w:t>
      </w:r>
    </w:p>
    <w:p w14:paraId="1E39419E" w14:textId="6D4F1C0B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1" w:name="z260"/>
      <w:bookmarkEnd w:id="20"/>
      <w:r w:rsidRPr="00573CB2">
        <w:rPr>
          <w:color w:val="000000"/>
          <w:sz w:val="28"/>
          <w:szCs w:val="28"/>
          <w:lang w:val="ru-RU"/>
        </w:rPr>
        <w:t>2) расчеты по видам расходов по каждой бюджетной программе администратора местных бюджетных программ, с описанием влияния заявленного финансирования на достижение показателей результатов бюджетных программ;</w:t>
      </w:r>
    </w:p>
    <w:p w14:paraId="159715DB" w14:textId="0EF3BD72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2" w:name="z261"/>
      <w:bookmarkEnd w:id="21"/>
      <w:r w:rsidRPr="00573CB2">
        <w:rPr>
          <w:color w:val="000000"/>
          <w:sz w:val="28"/>
          <w:szCs w:val="28"/>
          <w:lang w:val="ru-RU"/>
        </w:rPr>
        <w:lastRenderedPageBreak/>
        <w:t>3)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расходования;</w:t>
      </w:r>
    </w:p>
    <w:p w14:paraId="602E22A9" w14:textId="37B7842C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3" w:name="z262"/>
      <w:bookmarkEnd w:id="22"/>
      <w:r w:rsidRPr="00573CB2">
        <w:rPr>
          <w:color w:val="000000"/>
          <w:sz w:val="28"/>
          <w:szCs w:val="28"/>
          <w:lang w:val="ru-RU"/>
        </w:rPr>
        <w:t>4) информацию о полученных и использованных несвязанных грантах по состоянию на 1 января текущего финансового года;</w:t>
      </w:r>
    </w:p>
    <w:p w14:paraId="64F49EC2" w14:textId="165669F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4" w:name="z263"/>
      <w:bookmarkEnd w:id="23"/>
      <w:r w:rsidRPr="00573CB2">
        <w:rPr>
          <w:color w:val="000000"/>
          <w:sz w:val="28"/>
          <w:szCs w:val="28"/>
          <w:lang w:val="ru-RU"/>
        </w:rPr>
        <w:t>5) прогноз поступлений и расходов денег от реализации государственными учреждениями товаров (работ, услуг), остающихся в их распоряжении;</w:t>
      </w:r>
    </w:p>
    <w:p w14:paraId="177B71DD" w14:textId="0C2B3A37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5" w:name="z264"/>
      <w:bookmarkEnd w:id="24"/>
      <w:r w:rsidRPr="00573CB2">
        <w:rPr>
          <w:color w:val="000000"/>
          <w:sz w:val="28"/>
          <w:szCs w:val="28"/>
          <w:lang w:val="ru-RU"/>
        </w:rPr>
        <w:t>6) отчет по итогам мониторинга бюджетных инвестиционных проектов, включая целевые трансферты на развитие, по итогам первого квартала текущего финансового года;</w:t>
      </w:r>
    </w:p>
    <w:p w14:paraId="75CBE8A6" w14:textId="71650687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6" w:name="z265"/>
      <w:bookmarkEnd w:id="25"/>
      <w:r w:rsidRPr="00573CB2">
        <w:rPr>
          <w:color w:val="000000"/>
          <w:sz w:val="28"/>
          <w:szCs w:val="28"/>
          <w:lang w:val="ru-RU"/>
        </w:rPr>
        <w:t>7) пояснительную записку;</w:t>
      </w:r>
    </w:p>
    <w:p w14:paraId="2AA91F71" w14:textId="4BB84BDF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7" w:name="z266"/>
      <w:bookmarkEnd w:id="26"/>
      <w:r w:rsidRPr="00573CB2">
        <w:rPr>
          <w:color w:val="000000"/>
          <w:sz w:val="28"/>
          <w:szCs w:val="28"/>
          <w:lang w:val="ru-RU"/>
        </w:rPr>
        <w:t>8) сводный перечень бюджетных программ и сводную таблицу расходов по текущим бюджетным программам и бюджетным программам развития, включающие базовые расходы и расходы на новые инициативы;</w:t>
      </w:r>
    </w:p>
    <w:p w14:paraId="352804B3" w14:textId="78439A5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8" w:name="z267"/>
      <w:bookmarkEnd w:id="27"/>
      <w:r w:rsidRPr="00573CB2">
        <w:rPr>
          <w:color w:val="000000"/>
          <w:sz w:val="28"/>
          <w:szCs w:val="28"/>
          <w:lang w:val="ru-RU"/>
        </w:rPr>
        <w:t>9) утвержденное на текущий год штатное расписание и проект штатного расписания на планируемый период центральных государственных органов, его ведомств, территориальных органов, подведомственных государственных учреждений, в том числе структурных подразделений центрального аппарата, ведомств и их территориальных органов; штатное расписание исполнительных органов, финансируемых из соответствующих местных бюджетов, и подведомственных им государственных учреждений в случае их изменения;</w:t>
      </w:r>
    </w:p>
    <w:p w14:paraId="5B4907EA" w14:textId="54846D12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29" w:name="z268"/>
      <w:bookmarkEnd w:id="28"/>
      <w:r w:rsidRPr="00573CB2">
        <w:rPr>
          <w:color w:val="000000"/>
          <w:sz w:val="28"/>
          <w:szCs w:val="28"/>
          <w:lang w:val="ru-RU"/>
        </w:rPr>
        <w:t>10) решение уполномоченной комиссии по рассмотрению вопросов привлечения в государственные органы иностранных работников и трудовые договоры, заключенные с иностранными работниками, привлеченными в государственный орган Республики Казахстан;</w:t>
      </w:r>
    </w:p>
    <w:p w14:paraId="1BC18163" w14:textId="77591C62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0" w:name="z269"/>
      <w:bookmarkEnd w:id="29"/>
      <w:r w:rsidRPr="00573CB2">
        <w:rPr>
          <w:color w:val="000000"/>
          <w:sz w:val="28"/>
          <w:szCs w:val="28"/>
          <w:lang w:val="ru-RU"/>
        </w:rPr>
        <w:t>11) проекты бюджетных программ по целевым трансфертам, согласованные с местными исполнительными органами области, города республиканского значения, столицы, в случае выделения целевых трансфертов на развитие из республиканского бюджета в областные бюджеты, бюджеты города республиканского значения, столицы, отчет о достигнутых прямых и конечных результатах за счет использования целевых трансфертов в соответствии с бюджетными программами (подпрограммами);</w:t>
      </w:r>
    </w:p>
    <w:p w14:paraId="698D8396" w14:textId="30A2DB6E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1" w:name="z270"/>
      <w:bookmarkEnd w:id="30"/>
      <w:r w:rsidRPr="00573CB2">
        <w:rPr>
          <w:color w:val="000000"/>
          <w:sz w:val="28"/>
          <w:szCs w:val="28"/>
          <w:lang w:val="ru-RU"/>
        </w:rPr>
        <w:t>12) проекты бюджетных программ по целевым трансфертам, согласованные с местными исполнительными органами района, в случае выделения целевых трансфертов на развитие из областного бюджета в районный (города областного значения) бюджет, в том числе целевых трансфертов на развитие из республиканского бюджета, выделяемых в областные бюджеты и подлежащих дальнейшему распределению в районные бюджеты, отчет о достигнутых прямых и конечных результатах за счет использования целевых трансфертов в соответствии с бюджетными программами (подпрограммами);</w:t>
      </w:r>
    </w:p>
    <w:p w14:paraId="74FDFC69" w14:textId="72C8E04D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2" w:name="z271"/>
      <w:bookmarkEnd w:id="31"/>
      <w:r w:rsidRPr="00573CB2">
        <w:rPr>
          <w:color w:val="000000"/>
          <w:sz w:val="28"/>
          <w:szCs w:val="28"/>
          <w:lang w:val="ru-RU"/>
        </w:rPr>
        <w:t xml:space="preserve">13) проекты бюджетных программ по целевым трансфертам, согласованные с аппаратом акима города районного значения, села, поселка, </w:t>
      </w:r>
      <w:r w:rsidRPr="00573CB2">
        <w:rPr>
          <w:color w:val="000000"/>
          <w:sz w:val="28"/>
          <w:szCs w:val="28"/>
          <w:lang w:val="ru-RU"/>
        </w:rPr>
        <w:lastRenderedPageBreak/>
        <w:t>сельского округа, в случае выделения целевых трансфертов на развитие из районного (города областного значения) бюджета в бюджеты города районного значения, села, поселка, сельского округа, в том числе целевых трансфертов на развитие из республиканского бюджета, выделяемых в областные, районные бюджеты и подлежащих дальнейшему распределению в бюджеты города районного значения, села, поселка, сельского округа, отчет о достигнутых прямых и конечных результатах за счет использования целевых трансфертов в соответствии с бюджетными программами (подпрограммами);</w:t>
      </w:r>
    </w:p>
    <w:p w14:paraId="4EC95010" w14:textId="1F51E5E8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3" w:name="z272"/>
      <w:bookmarkEnd w:id="32"/>
      <w:r w:rsidRPr="00573CB2">
        <w:rPr>
          <w:color w:val="000000"/>
          <w:sz w:val="28"/>
          <w:szCs w:val="28"/>
          <w:lang w:val="ru-RU"/>
        </w:rPr>
        <w:t>14) проект нормативного правового акта, требующего дополнительных расходов или сокращения поступлений бюджета, в случае если администратор бюджетных программ предлагает разработать или внести изменения и дополнения в нормативные правовые акты;</w:t>
      </w:r>
    </w:p>
    <w:p w14:paraId="1C1162D6" w14:textId="23EDB98B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4" w:name="z273"/>
      <w:bookmarkEnd w:id="33"/>
      <w:r w:rsidRPr="00573CB2">
        <w:rPr>
          <w:color w:val="000000"/>
          <w:sz w:val="28"/>
          <w:szCs w:val="28"/>
          <w:lang w:val="ru-RU"/>
        </w:rPr>
        <w:t>15) заключение Министерства юстиции Республики Казахстан о целесообразности разработки законопроектов и соответствия Перспективному плану законопроектных работ Правительства Республики Казахстан;</w:t>
      </w:r>
    </w:p>
    <w:p w14:paraId="62096A3B" w14:textId="71F3CF2D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5" w:name="z274"/>
      <w:bookmarkEnd w:id="34"/>
      <w:r w:rsidRPr="00573CB2">
        <w:rPr>
          <w:color w:val="000000"/>
          <w:sz w:val="28"/>
          <w:szCs w:val="28"/>
          <w:lang w:val="ru-RU"/>
        </w:rPr>
        <w:t>16) инвестиционные предложения с заключениями соответствующих экспертиз;</w:t>
      </w:r>
    </w:p>
    <w:p w14:paraId="1E3D4602" w14:textId="315FEEB4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6" w:name="z275"/>
      <w:bookmarkEnd w:id="35"/>
      <w:r w:rsidRPr="00573CB2">
        <w:rPr>
          <w:color w:val="000000"/>
          <w:sz w:val="28"/>
          <w:szCs w:val="28"/>
          <w:lang w:val="ru-RU"/>
        </w:rPr>
        <w:t>17) технико-экономическое обоснование бюджетного инвестиционного проекта, за исключением проектов, не требующих разработки технико-экономического обоснования, положительное заключение государственной или комплексной вневедомственной экспертизы предпроектной (технико-экономических обоснований) и проектной (проектно-сметной) документации на строительство, положительное экономическое заключение по бюджетному инвестиционному проекту уполномоченного органа по государственному планированию;</w:t>
      </w:r>
    </w:p>
    <w:p w14:paraId="2FB375C5" w14:textId="290A3AF6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7" w:name="z276"/>
      <w:bookmarkEnd w:id="36"/>
      <w:r w:rsidRPr="00573CB2">
        <w:rPr>
          <w:color w:val="000000"/>
          <w:sz w:val="28"/>
          <w:szCs w:val="28"/>
          <w:lang w:val="ru-RU"/>
        </w:rPr>
        <w:t>18) расчет стоимости строительства, письмо-согласование о результатах расчета лимита сметной стоимости объекта по пилотным инвестиционным бюджетным проектам, планируемым к реализации в рамках строительства объектов в отраслях здравоохранения, образования, жилищного строительства в городе Нур-Султане, Жамбылской и Северо-Казахстанской областях согласно Правилам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кредитования, утвержденным приказом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определения целесообразности бюджетного кредитования" (зарегистрирован в Реестре государственной регистрации нормативных правовых актов под № 9938) (далее – Приказ № 129);</w:t>
      </w:r>
    </w:p>
    <w:p w14:paraId="12B9E581" w14:textId="485544E2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8" w:name="z277"/>
      <w:bookmarkEnd w:id="37"/>
      <w:r w:rsidRPr="00573CB2">
        <w:rPr>
          <w:color w:val="000000"/>
          <w:sz w:val="28"/>
          <w:szCs w:val="28"/>
          <w:lang w:val="ru-RU"/>
        </w:rPr>
        <w:t xml:space="preserve">19) положительное заключение на конкурсную документацию проекта государственно-частного партнерства или бизнес-плана к проекту </w:t>
      </w:r>
      <w:r w:rsidRPr="00573CB2">
        <w:rPr>
          <w:color w:val="000000"/>
          <w:sz w:val="28"/>
          <w:szCs w:val="28"/>
          <w:lang w:val="ru-RU"/>
        </w:rPr>
        <w:lastRenderedPageBreak/>
        <w:t>государственно-частного партнерства при прямых переговорах по определению частного партнера и положительное решение соответствующей бюджетной комиссии для планирования расходов первого года реализации проекта, договор государственно-частного партнерства подписанный и зарегистрированный в установленном законодательством Республики Казахстан порядке для планирования расходов на последующие годы реализации проекта;</w:t>
      </w:r>
    </w:p>
    <w:p w14:paraId="00A63EAA" w14:textId="0884ADB6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39" w:name="z278"/>
      <w:bookmarkEnd w:id="38"/>
      <w:r w:rsidRPr="00573CB2">
        <w:rPr>
          <w:color w:val="000000"/>
          <w:sz w:val="28"/>
          <w:szCs w:val="28"/>
          <w:lang w:val="ru-RU"/>
        </w:rPr>
        <w:t>20) положительное заключение уполномоченного органа по бюджетному планированию на проект перечня проектов государственно-частного партнерства по сервисной модели информатизации в части определения финансовой обеспеченности указанных проектов в порядке, определяемом Правилами реализации сервисной модели информатизации, утвержденными приказом исполняющего обязанности Министра по инвестициям и развитию Республики Казахстан от 28 января 2016 года № 129 "Об утверждении Правил реализации сервисной модели информатизации" (зарегистрирован в Реестре государственной регистрации нормативных правовых актов под № 13282), и задание на проектирование информационно-коммуникационных услуг, утвержденное уполномоченным органом в сфере информатизации, при планировании расходов на проекты государственно-частного партнерства по сервисной модели информатизации, согласно подпункту 2) пункта 6 статьи 45 Закона Республики Казахстан от 24 ноября 2015 года "Об информатизации";</w:t>
      </w:r>
    </w:p>
    <w:p w14:paraId="04BEA719" w14:textId="0A40759C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0" w:name="z279"/>
      <w:bookmarkEnd w:id="39"/>
      <w:r w:rsidRPr="00573CB2">
        <w:rPr>
          <w:color w:val="000000"/>
          <w:sz w:val="28"/>
          <w:szCs w:val="28"/>
          <w:lang w:val="ru-RU"/>
        </w:rPr>
        <w:t>21) стратегические документы развития юридических лиц, в случае планирования бюджетных инвестиций посредством участия государства в их уставном капитале;</w:t>
      </w:r>
    </w:p>
    <w:p w14:paraId="211D2B6C" w14:textId="65EC9D8A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1" w:name="z280"/>
      <w:bookmarkEnd w:id="40"/>
      <w:r w:rsidRPr="00573CB2">
        <w:rPr>
          <w:color w:val="000000"/>
          <w:sz w:val="28"/>
          <w:szCs w:val="28"/>
          <w:lang w:val="ru-RU"/>
        </w:rPr>
        <w:t xml:space="preserve">22) информацию о реализуемых и планируемых к реализации инвестиционных проектах субъектов </w:t>
      </w:r>
      <w:proofErr w:type="spellStart"/>
      <w:r w:rsidRPr="00573CB2">
        <w:rPr>
          <w:color w:val="000000"/>
          <w:sz w:val="28"/>
          <w:szCs w:val="28"/>
          <w:lang w:val="ru-RU"/>
        </w:rPr>
        <w:t>квазигосударственного</w:t>
      </w:r>
      <w:proofErr w:type="spellEnd"/>
      <w:r w:rsidRPr="00573CB2">
        <w:rPr>
          <w:color w:val="000000"/>
          <w:sz w:val="28"/>
          <w:szCs w:val="28"/>
          <w:lang w:val="ru-RU"/>
        </w:rPr>
        <w:t xml:space="preserve"> сектора с указанием источников финансирования (бюджетные, заемные, собственные и другие);</w:t>
      </w:r>
    </w:p>
    <w:p w14:paraId="77179C31" w14:textId="416495FE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2" w:name="z281"/>
      <w:bookmarkEnd w:id="41"/>
      <w:r w:rsidRPr="00573CB2">
        <w:rPr>
          <w:color w:val="000000"/>
          <w:sz w:val="28"/>
          <w:szCs w:val="28"/>
          <w:lang w:val="ru-RU"/>
        </w:rPr>
        <w:t>23) финансово-экономическое обоснование бюджетных инвестиций, осуществляемых посредством участия государства в уставном капитале юридических лиц, положительное экономическое заключение уполномоченного органа по государственному планированию по нему;</w:t>
      </w:r>
    </w:p>
    <w:p w14:paraId="5FCFE911" w14:textId="6508D76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3" w:name="z282"/>
      <w:bookmarkEnd w:id="42"/>
      <w:r w:rsidRPr="00573CB2">
        <w:rPr>
          <w:color w:val="000000"/>
          <w:sz w:val="28"/>
          <w:szCs w:val="28"/>
          <w:lang w:val="ru-RU"/>
        </w:rPr>
        <w:t>24) информацию по реализованным, реализуемым и планируемых к реализации инвестиционным проектам, планируемым к реализации посредством участия государства в уставном капитале юридических лиц по форме, согласно приложению 18-1 к Приказу № 129;</w:t>
      </w:r>
    </w:p>
    <w:p w14:paraId="462D0A91" w14:textId="4ADB0977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4" w:name="z283"/>
      <w:bookmarkEnd w:id="43"/>
      <w:r w:rsidRPr="00573CB2">
        <w:rPr>
          <w:color w:val="000000"/>
          <w:sz w:val="28"/>
          <w:szCs w:val="28"/>
          <w:lang w:val="ru-RU"/>
        </w:rPr>
        <w:t>25) заключение межведомственной комиссии по рассмотрению целесообразности проведения исследований по темам, предлагаемым администраторами республиканских бюджетных программ;</w:t>
      </w:r>
    </w:p>
    <w:p w14:paraId="48FB2AE7" w14:textId="5006EC0D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5" w:name="z284"/>
      <w:bookmarkEnd w:id="44"/>
      <w:r w:rsidRPr="00573CB2">
        <w:rPr>
          <w:color w:val="000000"/>
          <w:sz w:val="28"/>
          <w:szCs w:val="28"/>
          <w:lang w:val="ru-RU"/>
        </w:rPr>
        <w:t>26) заключение государственной научной и научно-технической экспертизы научных исследований по темам, предлагаемым администраторами республиканских бюджетных программ;</w:t>
      </w:r>
    </w:p>
    <w:p w14:paraId="66A9ABAB" w14:textId="349A960D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6" w:name="z285"/>
      <w:bookmarkEnd w:id="45"/>
      <w:r w:rsidRPr="00573CB2">
        <w:rPr>
          <w:color w:val="000000"/>
          <w:sz w:val="28"/>
          <w:szCs w:val="28"/>
          <w:lang w:val="ru-RU"/>
        </w:rPr>
        <w:lastRenderedPageBreak/>
        <w:t>27) заключения отраслевых государственных органов по обоснованности и эффективности тем тематических исследований государственных органов и совместных исследований;</w:t>
      </w:r>
    </w:p>
    <w:p w14:paraId="162BB177" w14:textId="297B36B5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7" w:name="z286"/>
      <w:bookmarkEnd w:id="46"/>
      <w:r w:rsidRPr="00573CB2">
        <w:rPr>
          <w:color w:val="000000"/>
          <w:sz w:val="28"/>
          <w:szCs w:val="28"/>
          <w:lang w:val="ru-RU"/>
        </w:rPr>
        <w:t>28) заключение уполномоченного органа по государственному планированию о целесообразности бюджетного кредитования по бюджетным программам, предлагаемым администратором бюджетных программ к реализации посредством бюджетного кредитования;</w:t>
      </w:r>
    </w:p>
    <w:p w14:paraId="2543DCC0" w14:textId="76EE8A41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8" w:name="z287"/>
      <w:bookmarkEnd w:id="47"/>
      <w:r w:rsidRPr="00573CB2">
        <w:rPr>
          <w:color w:val="000000"/>
          <w:sz w:val="28"/>
          <w:szCs w:val="28"/>
          <w:lang w:val="ru-RU"/>
        </w:rPr>
        <w:t>29) заключение уполномоченного органа в сфере информатизации при планировании администраторами бюджетных программ расходов на государственные закупки товаров, работ, услуг в сфере информатизации;</w:t>
      </w:r>
    </w:p>
    <w:p w14:paraId="37788645" w14:textId="383ACAE9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49" w:name="z288"/>
      <w:bookmarkEnd w:id="48"/>
      <w:r w:rsidRPr="00573CB2">
        <w:rPr>
          <w:color w:val="000000"/>
          <w:sz w:val="28"/>
          <w:szCs w:val="28"/>
          <w:lang w:val="ru-RU"/>
        </w:rPr>
        <w:t>30) документ, подтверждающий согласие Главой Государства либо по его уполномочию с Администрацией Президента Республики на увеличение штатной численности администратора бюджетных программ;</w:t>
      </w:r>
    </w:p>
    <w:p w14:paraId="25C3DAB6" w14:textId="42872AAE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0" w:name="z289"/>
      <w:bookmarkEnd w:id="49"/>
      <w:r w:rsidRPr="00573CB2">
        <w:rPr>
          <w:color w:val="000000"/>
          <w:sz w:val="28"/>
          <w:szCs w:val="28"/>
          <w:lang w:val="ru-RU"/>
        </w:rPr>
        <w:t>31) предложения на оказание отдельных государственных услуг, реализацию бюджетных инвестиционных проектов и выполнение других задач, направленных на обеспечение социально-экономической стабильности государства и (или) социально-культурного развития государства в форме государственного задания и положительные заключения Национальной палаты предпринимателей Республики Казахстан и антимонопольного органа;</w:t>
      </w:r>
    </w:p>
    <w:p w14:paraId="65AA4332" w14:textId="567D2D7A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1" w:name="z290"/>
      <w:bookmarkEnd w:id="50"/>
      <w:r w:rsidRPr="00573CB2">
        <w:rPr>
          <w:color w:val="000000"/>
          <w:sz w:val="28"/>
          <w:szCs w:val="28"/>
          <w:lang w:val="ru-RU"/>
        </w:rPr>
        <w:t>32) решения попечительских советов автономных организаций образования при планировании расходов по бюджетной программе, направленной на вложение целевого вклада;</w:t>
      </w:r>
    </w:p>
    <w:p w14:paraId="4FE0AF27" w14:textId="1F3BDA9E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2" w:name="z291"/>
      <w:bookmarkEnd w:id="51"/>
      <w:r w:rsidRPr="00573CB2">
        <w:rPr>
          <w:color w:val="000000"/>
          <w:sz w:val="28"/>
          <w:szCs w:val="28"/>
          <w:lang w:val="ru-RU"/>
        </w:rPr>
        <w:t>33) паспорт на проведение форума, семинара, конференции по форме, согласно приложению 56 к настоящим Правилам;</w:t>
      </w:r>
    </w:p>
    <w:p w14:paraId="79AC4AC6" w14:textId="563E9738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3" w:name="z292"/>
      <w:bookmarkEnd w:id="52"/>
      <w:r w:rsidRPr="00573CB2">
        <w:rPr>
          <w:color w:val="000000"/>
          <w:sz w:val="28"/>
          <w:szCs w:val="28"/>
          <w:lang w:val="ru-RU"/>
        </w:rPr>
        <w:t>34) оценка экономического эффекта от заявляемых расходов на бюджетные инвестиционные проекты, формирование и (или) увеличение уставных капиталов юридических лиц, бюджетные субсидии, определенного в соответствии с подпунктом 1-1) пункта 6 статьи 67 Бюджетного кодекса;</w:t>
      </w:r>
    </w:p>
    <w:p w14:paraId="61BD8570" w14:textId="1B467A1D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4" w:name="z293"/>
      <w:bookmarkEnd w:id="53"/>
      <w:r w:rsidRPr="00573CB2">
        <w:rPr>
          <w:color w:val="000000"/>
          <w:sz w:val="28"/>
          <w:szCs w:val="28"/>
          <w:lang w:val="ru-RU"/>
        </w:rPr>
        <w:t>35) протоколы ведомственных бюджетных комиссий;</w:t>
      </w:r>
    </w:p>
    <w:p w14:paraId="3EB50F1A" w14:textId="79C76760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5" w:name="z294"/>
      <w:bookmarkEnd w:id="54"/>
      <w:r w:rsidRPr="00573CB2">
        <w:rPr>
          <w:color w:val="000000"/>
          <w:sz w:val="28"/>
          <w:szCs w:val="28"/>
          <w:lang w:val="ru-RU"/>
        </w:rPr>
        <w:t xml:space="preserve">36) информация о неиспользованных субъектом </w:t>
      </w:r>
      <w:proofErr w:type="spellStart"/>
      <w:r w:rsidRPr="00573CB2">
        <w:rPr>
          <w:color w:val="000000"/>
          <w:sz w:val="28"/>
          <w:szCs w:val="28"/>
          <w:lang w:val="ru-RU"/>
        </w:rPr>
        <w:t>квазигосударственного</w:t>
      </w:r>
      <w:proofErr w:type="spellEnd"/>
      <w:r w:rsidRPr="00573CB2">
        <w:rPr>
          <w:color w:val="000000"/>
          <w:sz w:val="28"/>
          <w:szCs w:val="28"/>
          <w:lang w:val="ru-RU"/>
        </w:rPr>
        <w:t xml:space="preserve"> сектора средствах экономии, находящихся на контрольных счетах наличности по итогам предыдущих бюджетных инвестиций, и (или) средствах экономии, не возвращенных в бюджет по состоянию на 1 января и 1 апреля текущего финансового года;</w:t>
      </w:r>
    </w:p>
    <w:p w14:paraId="4311241F" w14:textId="3A3C258C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6" w:name="z295"/>
      <w:bookmarkEnd w:id="55"/>
      <w:r w:rsidRPr="00573CB2">
        <w:rPr>
          <w:color w:val="000000"/>
          <w:sz w:val="28"/>
          <w:szCs w:val="28"/>
          <w:lang w:val="ru-RU"/>
        </w:rPr>
        <w:t>37) заключение Межведомственной комиссии по вопросам занятости населения, утвержденной распоряжением Премьер-Министра Республики Казахстан от 25 марта 2020 года № 54-р "О Межведомственной комиссии по вопросам занятости населения", по определению лимитов финансирования Дорожной карты занятости в разрезе регионов и по корректировке и перераспределению сумм, выделенных регионам, в случаях образования экономии средств;</w:t>
      </w:r>
    </w:p>
    <w:p w14:paraId="03A3A4A3" w14:textId="71D5BA98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7" w:name="z296"/>
      <w:bookmarkEnd w:id="56"/>
      <w:r w:rsidRPr="00573CB2">
        <w:rPr>
          <w:color w:val="000000"/>
          <w:sz w:val="28"/>
          <w:szCs w:val="28"/>
          <w:lang w:val="ru-RU"/>
        </w:rPr>
        <w:t>38) другую необходимую информацию, запрашиваемую центральным уполномоченным органом по бюджетному планированию или местным уполномоченным органам по государственному планированию.</w:t>
      </w:r>
    </w:p>
    <w:p w14:paraId="37EFBFDB" w14:textId="6374ECD6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8" w:name="z297"/>
      <w:bookmarkEnd w:id="57"/>
      <w:r w:rsidRPr="00573CB2">
        <w:rPr>
          <w:color w:val="000000"/>
          <w:sz w:val="28"/>
          <w:szCs w:val="28"/>
          <w:lang w:val="ru-RU"/>
        </w:rPr>
        <w:lastRenderedPageBreak/>
        <w:t>Администратор бюджетных программ ежегодно составляет одну бюджетную заявку, за исключением случаев уточнения и корректировки бюджета, предусмотренных бюджетным законодательством Республики Казахстан.</w:t>
      </w:r>
    </w:p>
    <w:p w14:paraId="03A008B5" w14:textId="354372F3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59" w:name="z298"/>
      <w:bookmarkEnd w:id="58"/>
      <w:r w:rsidRPr="00573CB2">
        <w:rPr>
          <w:color w:val="000000"/>
          <w:sz w:val="28"/>
          <w:szCs w:val="28"/>
          <w:lang w:val="ru-RU"/>
        </w:rPr>
        <w:t>Бюджетная заявка подлежит приведению в соответствие на стадиях разработки, рассмотрения и утверждения бюджета, а также в случаях уточнения и корректировки бюджета.</w:t>
      </w:r>
    </w:p>
    <w:p w14:paraId="2D7ABA8F" w14:textId="779DB708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0" w:name="z299"/>
      <w:bookmarkEnd w:id="59"/>
      <w:r w:rsidRPr="00573CB2">
        <w:rPr>
          <w:color w:val="000000"/>
          <w:sz w:val="28"/>
          <w:szCs w:val="28"/>
          <w:lang w:val="ru-RU"/>
        </w:rPr>
        <w:t>10. Бюджетная заявка, представляемая в центральный уполномоченный орган по бюджетному планированию, подписывается руководителем аппарата центрального исполнительного органа (должностным лицом, на которое в установленном порядке возложены полномочия руководителя аппарата центрального исполнительного органа), а в случаях отсутствия таковых – руководителем государственного учреждения или лицом им уполномоченным, руководителем структурного подразделения государственного учреждения, ответственного за их составление, а при отсутствии последних – лицами, на которых соответствующими приказами возложено исполнение обязанностей.</w:t>
      </w:r>
    </w:p>
    <w:p w14:paraId="5853B945" w14:textId="7883972D" w:rsidR="00775EDF" w:rsidRPr="00573CB2" w:rsidRDefault="0040168F" w:rsidP="00573CB2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bookmarkStart w:id="61" w:name="z300"/>
      <w:bookmarkEnd w:id="60"/>
      <w:r w:rsidRPr="00573CB2">
        <w:rPr>
          <w:color w:val="000000"/>
          <w:sz w:val="28"/>
          <w:szCs w:val="28"/>
          <w:lang w:val="ru-RU"/>
        </w:rPr>
        <w:t>В бюджетной заявке обязательно указывается фамилия, имя и отчество (при наличии), должность, рабочий телефон ответственного исполнителя соответствующего администратора бюджетных программ.</w:t>
      </w:r>
      <w:bookmarkEnd w:id="61"/>
    </w:p>
    <w:sectPr w:rsidR="00775EDF" w:rsidRPr="00573CB2" w:rsidSect="00573CB2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405"/>
    <w:multiLevelType w:val="hybridMultilevel"/>
    <w:tmpl w:val="5F1C2130"/>
    <w:lvl w:ilvl="0" w:tplc="907EC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0A86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7810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B2D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E30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3CAB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044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434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E649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327E6C"/>
    <w:multiLevelType w:val="hybridMultilevel"/>
    <w:tmpl w:val="A98E540C"/>
    <w:lvl w:ilvl="0" w:tplc="D0307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C4B3E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4CC6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A8C7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36D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CC46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8276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0ED2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0AF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406E7964"/>
    <w:multiLevelType w:val="hybridMultilevel"/>
    <w:tmpl w:val="9A1484E0"/>
    <w:lvl w:ilvl="0" w:tplc="0E18F1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7D5772B"/>
    <w:multiLevelType w:val="hybridMultilevel"/>
    <w:tmpl w:val="3C1696C4"/>
    <w:lvl w:ilvl="0" w:tplc="C5840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63260816">
    <w:abstractNumId w:val="1"/>
  </w:num>
  <w:num w:numId="2" w16cid:durableId="510295035">
    <w:abstractNumId w:val="2"/>
  </w:num>
  <w:num w:numId="3" w16cid:durableId="1408570319">
    <w:abstractNumId w:val="0"/>
  </w:num>
  <w:num w:numId="4" w16cid:durableId="2029988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EDF"/>
    <w:rsid w:val="0040168F"/>
    <w:rsid w:val="004711B9"/>
    <w:rsid w:val="00512B29"/>
    <w:rsid w:val="00573CB2"/>
    <w:rsid w:val="006F5610"/>
    <w:rsid w:val="00775EDF"/>
    <w:rsid w:val="0079112A"/>
    <w:rsid w:val="00CC4BB3"/>
    <w:rsid w:val="00D1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1A058"/>
  <w15:docId w15:val="{079F8CEA-B385-4519-B2C3-D49154E23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List Paragraph"/>
    <w:basedOn w:val="a"/>
    <w:uiPriority w:val="99"/>
    <w:rsid w:val="00471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3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88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2449</Words>
  <Characters>13962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Aliya Shaharova</dc:creator>
  <cp:lastModifiedBy>Aliya Shaharova</cp:lastModifiedBy>
  <cp:revision>4</cp:revision>
  <dcterms:created xsi:type="dcterms:W3CDTF">2021-05-31T16:50:00Z</dcterms:created>
  <dcterms:modified xsi:type="dcterms:W3CDTF">2022-11-05T14:07:00Z</dcterms:modified>
</cp:coreProperties>
</file>