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C0719" w14:textId="77777777" w:rsidR="003E2CBB" w:rsidRPr="003E2CBB" w:rsidRDefault="003E2CBB" w:rsidP="003E2CBB">
      <w:pPr>
        <w:spacing w:after="0" w:line="240" w:lineRule="auto"/>
        <w:ind w:firstLine="709"/>
        <w:jc w:val="both"/>
        <w:rPr>
          <w:sz w:val="28"/>
          <w:szCs w:val="28"/>
        </w:rPr>
      </w:pPr>
      <w:bookmarkStart w:id="0" w:name="z27"/>
      <w:r w:rsidRPr="003E2CBB">
        <w:rPr>
          <w:sz w:val="28"/>
          <w:szCs w:val="28"/>
        </w:rPr>
        <w:t>Тема 10</w:t>
      </w:r>
    </w:p>
    <w:p w14:paraId="2E191323" w14:textId="77777777" w:rsidR="003E2CBB" w:rsidRPr="003E2CBB" w:rsidRDefault="003E2CBB" w:rsidP="003E2CBB">
      <w:pPr>
        <w:spacing w:after="0" w:line="240" w:lineRule="auto"/>
        <w:ind w:firstLine="709"/>
        <w:jc w:val="both"/>
        <w:rPr>
          <w:b/>
          <w:bCs/>
          <w:sz w:val="28"/>
          <w:szCs w:val="28"/>
        </w:rPr>
      </w:pPr>
      <w:r w:rsidRPr="003E2CBB">
        <w:rPr>
          <w:b/>
          <w:bCs/>
          <w:sz w:val="28"/>
          <w:szCs w:val="28"/>
        </w:rPr>
        <w:t>Бюджетная программа</w:t>
      </w:r>
    </w:p>
    <w:p w14:paraId="13000361" w14:textId="77777777" w:rsidR="003E2CBB" w:rsidRPr="003E2CBB" w:rsidRDefault="003E2CBB" w:rsidP="003E2CBB">
      <w:pPr>
        <w:spacing w:after="0" w:line="240" w:lineRule="auto"/>
        <w:ind w:firstLine="709"/>
        <w:jc w:val="both"/>
        <w:rPr>
          <w:sz w:val="28"/>
          <w:szCs w:val="28"/>
        </w:rPr>
      </w:pPr>
    </w:p>
    <w:p w14:paraId="028E55AB" w14:textId="77777777" w:rsidR="003E2CBB" w:rsidRPr="003E2CBB" w:rsidRDefault="003E2CBB" w:rsidP="003E2CBB">
      <w:pPr>
        <w:spacing w:after="0" w:line="240" w:lineRule="auto"/>
        <w:ind w:firstLine="709"/>
        <w:jc w:val="both"/>
        <w:rPr>
          <w:b/>
          <w:bCs/>
          <w:sz w:val="28"/>
          <w:szCs w:val="28"/>
        </w:rPr>
      </w:pPr>
      <w:r w:rsidRPr="003E2CBB">
        <w:rPr>
          <w:b/>
          <w:bCs/>
          <w:sz w:val="28"/>
          <w:szCs w:val="28"/>
        </w:rPr>
        <w:t>План лекции</w:t>
      </w:r>
    </w:p>
    <w:p w14:paraId="297921CB" w14:textId="77777777" w:rsidR="003E2CBB" w:rsidRPr="003E2CBB" w:rsidRDefault="003E2CBB" w:rsidP="003E2CBB">
      <w:pPr>
        <w:numPr>
          <w:ilvl w:val="0"/>
          <w:numId w:val="1"/>
        </w:numPr>
        <w:spacing w:after="0" w:line="240" w:lineRule="auto"/>
        <w:ind w:left="0" w:firstLine="709"/>
        <w:jc w:val="both"/>
        <w:rPr>
          <w:sz w:val="28"/>
          <w:szCs w:val="28"/>
        </w:rPr>
      </w:pPr>
      <w:r w:rsidRPr="003E2CBB">
        <w:rPr>
          <w:sz w:val="28"/>
          <w:szCs w:val="28"/>
        </w:rPr>
        <w:t>Бюджетные программы</w:t>
      </w:r>
    </w:p>
    <w:p w14:paraId="271223B8" w14:textId="77777777" w:rsidR="003E2CBB" w:rsidRPr="003E2CBB" w:rsidRDefault="003E2CBB" w:rsidP="003E2CBB">
      <w:pPr>
        <w:numPr>
          <w:ilvl w:val="0"/>
          <w:numId w:val="1"/>
        </w:numPr>
        <w:spacing w:after="0" w:line="240" w:lineRule="auto"/>
        <w:ind w:left="0" w:firstLine="709"/>
        <w:jc w:val="both"/>
        <w:rPr>
          <w:sz w:val="28"/>
          <w:szCs w:val="28"/>
        </w:rPr>
      </w:pPr>
      <w:r w:rsidRPr="003E2CBB">
        <w:rPr>
          <w:sz w:val="28"/>
          <w:szCs w:val="28"/>
        </w:rPr>
        <w:t>Администраторы бюджетных программ</w:t>
      </w:r>
    </w:p>
    <w:p w14:paraId="7DF11272" w14:textId="7490A46C" w:rsidR="003E2CBB" w:rsidRPr="003E2CBB" w:rsidRDefault="003E2CBB" w:rsidP="003E2CBB">
      <w:pPr>
        <w:spacing w:after="0" w:line="240" w:lineRule="auto"/>
        <w:ind w:firstLine="709"/>
        <w:jc w:val="both"/>
        <w:rPr>
          <w:b/>
          <w:bCs/>
          <w:sz w:val="28"/>
          <w:szCs w:val="28"/>
        </w:rPr>
      </w:pPr>
    </w:p>
    <w:p w14:paraId="51165086" w14:textId="54A0D6E4" w:rsidR="003E2CBB" w:rsidRPr="003E2CBB" w:rsidRDefault="003E2CBB" w:rsidP="003E2CBB">
      <w:pPr>
        <w:spacing w:after="0" w:line="240" w:lineRule="auto"/>
        <w:ind w:left="709"/>
        <w:jc w:val="both"/>
        <w:rPr>
          <w:b/>
          <w:bCs/>
          <w:sz w:val="28"/>
          <w:szCs w:val="28"/>
          <w:lang w:val="ru-RU"/>
        </w:rPr>
      </w:pPr>
      <w:r>
        <w:rPr>
          <w:b/>
          <w:bCs/>
          <w:sz w:val="28"/>
          <w:szCs w:val="28"/>
          <w:lang w:val="ru-RU"/>
        </w:rPr>
        <w:t xml:space="preserve">1. </w:t>
      </w:r>
      <w:r w:rsidRPr="003E2CBB">
        <w:rPr>
          <w:b/>
          <w:bCs/>
          <w:sz w:val="28"/>
          <w:szCs w:val="28"/>
          <w:lang w:val="ru-RU"/>
        </w:rPr>
        <w:t>Бюджетные программы</w:t>
      </w:r>
    </w:p>
    <w:p w14:paraId="2E9251F7" w14:textId="457F8CA9" w:rsidR="003E2CBB" w:rsidRPr="003E2CBB" w:rsidRDefault="003E2CBB" w:rsidP="003E2CBB">
      <w:pPr>
        <w:spacing w:after="0" w:line="240" w:lineRule="auto"/>
        <w:ind w:firstLine="709"/>
        <w:jc w:val="both"/>
        <w:rPr>
          <w:sz w:val="28"/>
          <w:szCs w:val="28"/>
          <w:lang w:val="ru-RU"/>
        </w:rPr>
      </w:pPr>
      <w:r w:rsidRPr="003E2CBB">
        <w:rPr>
          <w:rStyle w:val="s0"/>
          <w:sz w:val="28"/>
          <w:szCs w:val="28"/>
          <w:lang w:val="ru-RU"/>
        </w:rPr>
        <w:t>Бюджетная программа администратора республиканских бюджетных программ, разрабатывающего стратегический план, определяет направление расходов республиканского бюджета, взаимоувязанное с целями, определенными в стратегическом плане.</w:t>
      </w:r>
    </w:p>
    <w:p w14:paraId="3E5F2F25" w14:textId="77777777" w:rsidR="003E2CBB" w:rsidRPr="003E2CBB" w:rsidRDefault="003E2CBB" w:rsidP="003E2CBB">
      <w:pPr>
        <w:spacing w:after="0" w:line="240" w:lineRule="auto"/>
        <w:ind w:firstLine="709"/>
        <w:jc w:val="both"/>
        <w:rPr>
          <w:sz w:val="28"/>
          <w:szCs w:val="28"/>
          <w:lang w:val="ru-RU"/>
        </w:rPr>
      </w:pPr>
      <w:r w:rsidRPr="003E2CBB">
        <w:rPr>
          <w:rStyle w:val="s0"/>
          <w:sz w:val="28"/>
          <w:szCs w:val="28"/>
          <w:lang w:val="ru-RU"/>
        </w:rPr>
        <w:t>Бюджетная программа администратора республиканских бюджетных программ, не разрабатывающего стратегический план, определяет направление расходов республиканского бюджета, взаимоувязанное с полномочиями, определенными в положении о государственном органе.</w:t>
      </w:r>
    </w:p>
    <w:p w14:paraId="64A0840B" w14:textId="77777777" w:rsidR="003E2CBB" w:rsidRPr="003E2CBB" w:rsidRDefault="003E2CBB" w:rsidP="003E2CBB">
      <w:pPr>
        <w:autoSpaceDE w:val="0"/>
        <w:autoSpaceDN w:val="0"/>
        <w:spacing w:after="0" w:line="240" w:lineRule="auto"/>
        <w:ind w:firstLine="709"/>
        <w:jc w:val="both"/>
        <w:rPr>
          <w:sz w:val="28"/>
          <w:szCs w:val="28"/>
          <w:lang w:val="ru-RU"/>
        </w:rPr>
      </w:pPr>
      <w:r w:rsidRPr="003E2CBB">
        <w:rPr>
          <w:rStyle w:val="s0"/>
          <w:sz w:val="28"/>
          <w:szCs w:val="28"/>
          <w:lang w:val="ru-RU"/>
        </w:rPr>
        <w:t>Бюджетная программа администратора местных бюджетных программ определяет направление расходов местного бюджета, взаимоувязанное с целями, целевыми индикаторами, определенными в соответствующей программе развития территории, либо полномочиями, определенными в положении о государственном органе.</w:t>
      </w:r>
    </w:p>
    <w:p w14:paraId="7CF67F85" w14:textId="1CC7CE6E" w:rsidR="003E2CBB" w:rsidRPr="003E2CBB" w:rsidRDefault="003E2CBB" w:rsidP="003E2CBB">
      <w:pPr>
        <w:spacing w:after="0" w:line="240" w:lineRule="auto"/>
        <w:ind w:firstLine="709"/>
        <w:jc w:val="both"/>
        <w:rPr>
          <w:sz w:val="28"/>
          <w:szCs w:val="28"/>
          <w:lang w:val="ru-RU"/>
        </w:rPr>
      </w:pPr>
      <w:bookmarkStart w:id="1" w:name="SUB320200"/>
      <w:bookmarkEnd w:id="1"/>
      <w:r w:rsidRPr="003E2CBB">
        <w:rPr>
          <w:rStyle w:val="s0"/>
          <w:sz w:val="28"/>
          <w:szCs w:val="28"/>
          <w:lang w:val="ru-RU"/>
        </w:rPr>
        <w:t>Бюджетная программа разрабатывается на плановый период ежегодно на скользящей основе администратором бюджетных программ и содержит показатели прямого и конечного результатов, объемы планируемых бюджетных средств на плановый период.</w:t>
      </w:r>
    </w:p>
    <w:p w14:paraId="1787163E" w14:textId="77777777" w:rsidR="003E2CBB" w:rsidRPr="003E2CBB" w:rsidRDefault="003E2CBB" w:rsidP="003E2CBB">
      <w:pPr>
        <w:spacing w:after="0" w:line="240" w:lineRule="auto"/>
        <w:ind w:firstLine="709"/>
        <w:jc w:val="both"/>
        <w:rPr>
          <w:sz w:val="28"/>
          <w:szCs w:val="28"/>
          <w:lang w:val="ru-RU"/>
        </w:rPr>
      </w:pPr>
      <w:r w:rsidRPr="003E2CBB">
        <w:rPr>
          <w:sz w:val="28"/>
          <w:szCs w:val="28"/>
          <w:lang w:val="ru-RU"/>
        </w:rPr>
        <w:t>Бюджетные программы администраторов республиканских бюджетных программ, разрабатывающих стратегические планы, утверждаются администраторами бюджетных программ по согласованию с центральными уполномоченными органами по государственному и бюджетному планированию.</w:t>
      </w:r>
    </w:p>
    <w:p w14:paraId="346D04FE" w14:textId="77777777" w:rsidR="003E2CBB" w:rsidRPr="003E2CBB" w:rsidRDefault="003E2CBB" w:rsidP="003E2CBB">
      <w:pPr>
        <w:spacing w:after="0" w:line="240" w:lineRule="auto"/>
        <w:ind w:firstLine="709"/>
        <w:jc w:val="both"/>
        <w:rPr>
          <w:sz w:val="28"/>
          <w:szCs w:val="28"/>
          <w:lang w:val="ru-RU"/>
        </w:rPr>
      </w:pPr>
      <w:r w:rsidRPr="003E2CBB">
        <w:rPr>
          <w:sz w:val="28"/>
          <w:szCs w:val="28"/>
          <w:lang w:val="ru-RU"/>
        </w:rPr>
        <w:t>Бюджетные программы администраторов республиканских бюджетных программ, не разрабатывающих стратегические планы, утверждаются администраторами бюджетных программ по согласованию с центральным уполномоченным органом по бюджетному планированию.</w:t>
      </w:r>
    </w:p>
    <w:p w14:paraId="55654E27" w14:textId="77777777" w:rsidR="003E2CBB" w:rsidRPr="003E2CBB" w:rsidRDefault="003E2CBB" w:rsidP="003E2CBB">
      <w:pPr>
        <w:spacing w:after="0" w:line="240" w:lineRule="auto"/>
        <w:ind w:firstLine="709"/>
        <w:jc w:val="both"/>
        <w:rPr>
          <w:sz w:val="28"/>
          <w:szCs w:val="28"/>
          <w:lang w:val="ru-RU"/>
        </w:rPr>
      </w:pPr>
      <w:r w:rsidRPr="003E2CBB">
        <w:rPr>
          <w:sz w:val="28"/>
          <w:szCs w:val="28"/>
          <w:lang w:val="ru-RU"/>
        </w:rPr>
        <w:t>Бюджетные программы администраторов местных бюджетных программ утверждаются администраторами бюджетных программ по согласованию с соответствующим местным уполномоченным органом по государственному планированию, за исключением бюджетных программ администраторов местных бюджетных программ, финансируемых из бюджетов городов районного значения, сел, поселков, сельских округов, которые утверждаются по согласованию с местными уполномоченными органами по государственному планированию районов (городов областного значения).</w:t>
      </w:r>
    </w:p>
    <w:p w14:paraId="2A740BC1" w14:textId="384724D5" w:rsidR="003E2CBB" w:rsidRPr="003E2CBB" w:rsidRDefault="003E2CBB" w:rsidP="003E2CBB">
      <w:pPr>
        <w:spacing w:after="0" w:line="240" w:lineRule="auto"/>
        <w:ind w:firstLine="709"/>
        <w:jc w:val="both"/>
        <w:rPr>
          <w:sz w:val="28"/>
          <w:szCs w:val="28"/>
          <w:lang w:val="ru-RU"/>
        </w:rPr>
      </w:pPr>
      <w:bookmarkStart w:id="2" w:name="SUB320300"/>
      <w:bookmarkEnd w:id="2"/>
      <w:r w:rsidRPr="003E2CBB">
        <w:rPr>
          <w:sz w:val="28"/>
          <w:szCs w:val="28"/>
          <w:lang w:val="ru-RU"/>
        </w:rPr>
        <w:t xml:space="preserve">Бюджетные программы, направленные на реализацию мероприятий за счет целевых трансфертов или кредитов из вышестоящего бюджета, </w:t>
      </w:r>
      <w:r w:rsidRPr="003E2CBB">
        <w:rPr>
          <w:sz w:val="28"/>
          <w:szCs w:val="28"/>
          <w:lang w:val="ru-RU"/>
        </w:rPr>
        <w:lastRenderedPageBreak/>
        <w:t>утверждаются (переутверждаются) администраторами бюджетных программ нижестоящего бюджета по согласованию с администратором бюджетных программ вышестоящего бюджета, перечисляющим целевые трансферты или кредиты, и местными уполномоченными органами по государственному планированию.</w:t>
      </w:r>
    </w:p>
    <w:p w14:paraId="40F3BFEF" w14:textId="77777777" w:rsidR="003E2CBB" w:rsidRPr="003E2CBB" w:rsidRDefault="003E2CBB" w:rsidP="003E2CBB">
      <w:pPr>
        <w:spacing w:after="0" w:line="240" w:lineRule="auto"/>
        <w:ind w:firstLine="709"/>
        <w:jc w:val="both"/>
        <w:rPr>
          <w:sz w:val="28"/>
          <w:szCs w:val="28"/>
          <w:lang w:val="ru-RU"/>
        </w:rPr>
      </w:pPr>
      <w:r w:rsidRPr="003E2CBB">
        <w:rPr>
          <w:sz w:val="28"/>
          <w:szCs w:val="28"/>
          <w:lang w:val="ru-RU"/>
        </w:rPr>
        <w:t>В бюджетных программах (подпрограммах) администратора бюджетных программ вышестоящего бюджета, направленных на предоставление целевых трансфертов на развитие или кредитов нижестоящим бюджетам, отражается перечень местных бюджетных инвестиций, финансируемых за счет целевых трансфертов на развитие или кредитов из вышестоящего бюджета, в разрезе нижестоящих бюджетов с указанием наименования местных бюджетных инвестиций и расходов на плановый период.</w:t>
      </w:r>
    </w:p>
    <w:p w14:paraId="6216FEFA" w14:textId="77777777" w:rsidR="003E2CBB" w:rsidRPr="003E2CBB" w:rsidRDefault="003E2CBB" w:rsidP="003E2CBB">
      <w:pPr>
        <w:spacing w:after="0" w:line="240" w:lineRule="auto"/>
        <w:ind w:firstLine="709"/>
        <w:jc w:val="both"/>
        <w:rPr>
          <w:sz w:val="28"/>
          <w:szCs w:val="28"/>
          <w:lang w:val="ru-RU"/>
        </w:rPr>
      </w:pPr>
      <w:r w:rsidRPr="003E2CBB">
        <w:rPr>
          <w:sz w:val="28"/>
          <w:szCs w:val="28"/>
          <w:lang w:val="ru-RU"/>
        </w:rPr>
        <w:t xml:space="preserve">В бюджетных программах (подпрограммах) администратора бюджетных программ вышестоящего бюджета, направленных на предоставление целевых текущих трансфертов, за исключением целевых текущих трансфертов, направленных на компенсацию потерь по доходам нижестоящих бюджетов в соответствии с подпунктом 1) пункта 2 </w:t>
      </w:r>
      <w:r w:rsidRPr="003E2CBB">
        <w:rPr>
          <w:rStyle w:val="s0"/>
          <w:sz w:val="28"/>
          <w:szCs w:val="28"/>
          <w:lang w:val="ru-RU"/>
        </w:rPr>
        <w:t>статьи 46</w:t>
      </w:r>
      <w:r w:rsidRPr="003E2CBB">
        <w:rPr>
          <w:sz w:val="28"/>
          <w:szCs w:val="28"/>
          <w:lang w:val="ru-RU"/>
        </w:rPr>
        <w:t xml:space="preserve"> настоящего Кодекса, показатели прямого результата отражаются в разрезе нижестоящих бюджетов.</w:t>
      </w:r>
    </w:p>
    <w:p w14:paraId="27409DC8" w14:textId="77777777" w:rsidR="003E2CBB" w:rsidRPr="003E2CBB" w:rsidRDefault="003E2CBB" w:rsidP="003E2CBB">
      <w:pPr>
        <w:spacing w:after="0" w:line="240" w:lineRule="auto"/>
        <w:ind w:firstLine="709"/>
        <w:jc w:val="both"/>
        <w:rPr>
          <w:sz w:val="28"/>
          <w:szCs w:val="28"/>
          <w:lang w:val="ru-RU"/>
        </w:rPr>
      </w:pPr>
      <w:r w:rsidRPr="003E2CBB">
        <w:rPr>
          <w:sz w:val="28"/>
          <w:szCs w:val="28"/>
          <w:lang w:val="ru-RU"/>
        </w:rPr>
        <w:t>Утвержденные (переутвержденные) бюджетные программы администратора бюджетных программ вышестоящего бюджета, направленные на предоставление целевых трансфертов на развитие или кредитов нижестоящим бюджетам, администраторами республиканских или областных бюджетных программ доводятся местным уполномоченным органам по государственному планированию областей, городов республиканского значения, столицы или районов (городов областного значения) не позднее трех рабочих дней со дня их утверждения (переутверждения).</w:t>
      </w:r>
    </w:p>
    <w:p w14:paraId="74F1B6C7" w14:textId="77777777" w:rsidR="003E2CBB" w:rsidRPr="003E2CBB" w:rsidRDefault="003E2CBB" w:rsidP="003E2CBB">
      <w:pPr>
        <w:spacing w:after="0" w:line="240" w:lineRule="auto"/>
        <w:ind w:firstLine="709"/>
        <w:jc w:val="both"/>
        <w:rPr>
          <w:sz w:val="28"/>
          <w:szCs w:val="28"/>
          <w:lang w:val="ru-RU"/>
        </w:rPr>
      </w:pPr>
      <w:r w:rsidRPr="003E2CBB">
        <w:rPr>
          <w:sz w:val="28"/>
          <w:szCs w:val="28"/>
          <w:lang w:val="ru-RU"/>
        </w:rPr>
        <w:t>Утвержденные (переутвержденные) бюджетные программы администратора бюджетных программ вышестоящего бюджета, направленные на предоставление целевых трансфертов на развитие или кредитов нижестоящим бюджетам, администраторами районных (городских) бюджетных программ доводятся аппаратам акимов городов районного значения, сел, поселков, сельских округов не позднее трех рабочих дней со дня их утверждения (переутверждения).</w:t>
      </w:r>
    </w:p>
    <w:p w14:paraId="77FDE82D" w14:textId="1C5CD52D" w:rsidR="003E2CBB" w:rsidRPr="003E2CBB" w:rsidRDefault="003E2CBB" w:rsidP="003E2CBB">
      <w:pPr>
        <w:spacing w:after="0" w:line="240" w:lineRule="auto"/>
        <w:ind w:firstLine="709"/>
        <w:jc w:val="both"/>
        <w:rPr>
          <w:sz w:val="28"/>
          <w:szCs w:val="28"/>
          <w:lang w:val="ru-RU"/>
        </w:rPr>
      </w:pPr>
      <w:bookmarkStart w:id="3" w:name="SUB320400"/>
      <w:bookmarkEnd w:id="3"/>
      <w:r w:rsidRPr="003E2CBB">
        <w:rPr>
          <w:sz w:val="28"/>
          <w:szCs w:val="28"/>
          <w:lang w:val="ru-RU"/>
        </w:rPr>
        <w:t xml:space="preserve">Республиканские </w:t>
      </w:r>
      <w:r w:rsidRPr="003E2CBB">
        <w:rPr>
          <w:rStyle w:val="ae"/>
          <w:color w:val="auto"/>
          <w:sz w:val="28"/>
          <w:szCs w:val="28"/>
          <w:lang w:val="ru-RU"/>
        </w:rPr>
        <w:t>бюджетные программы</w:t>
      </w:r>
      <w:r w:rsidRPr="003E2CBB">
        <w:rPr>
          <w:sz w:val="28"/>
          <w:szCs w:val="28"/>
          <w:lang w:val="ru-RU"/>
        </w:rPr>
        <w:t xml:space="preserve"> переутверждаются при:</w:t>
      </w:r>
    </w:p>
    <w:p w14:paraId="62C0F829" w14:textId="77777777" w:rsidR="003E2CBB" w:rsidRPr="003E2CBB" w:rsidRDefault="003E2CBB" w:rsidP="003E2CBB">
      <w:pPr>
        <w:spacing w:after="0" w:line="240" w:lineRule="auto"/>
        <w:ind w:firstLine="709"/>
        <w:jc w:val="both"/>
        <w:rPr>
          <w:sz w:val="28"/>
          <w:szCs w:val="28"/>
          <w:lang w:val="ru-RU"/>
        </w:rPr>
      </w:pPr>
      <w:r w:rsidRPr="003E2CBB">
        <w:rPr>
          <w:sz w:val="28"/>
          <w:szCs w:val="28"/>
          <w:lang w:val="ru-RU"/>
        </w:rPr>
        <w:t>уточнении бюджета в случае изменения их объемов финансирования и показателей результатов по согласованию с центральными уполномоченными органами по государственному и бюджетному планированию или с центральным уполномоченным органом по бюджетному планированию в соответствии с пунктом 2 настоящей статьи;</w:t>
      </w:r>
    </w:p>
    <w:p w14:paraId="1FFD39CD" w14:textId="77777777" w:rsidR="003E2CBB" w:rsidRPr="003E2CBB" w:rsidRDefault="003E2CBB" w:rsidP="003E2CBB">
      <w:pPr>
        <w:spacing w:after="0" w:line="240" w:lineRule="auto"/>
        <w:ind w:firstLine="709"/>
        <w:jc w:val="both"/>
        <w:rPr>
          <w:sz w:val="28"/>
          <w:szCs w:val="28"/>
          <w:lang w:val="ru-RU"/>
        </w:rPr>
      </w:pPr>
      <w:r w:rsidRPr="003E2CBB">
        <w:rPr>
          <w:sz w:val="28"/>
          <w:szCs w:val="28"/>
          <w:lang w:val="ru-RU"/>
        </w:rPr>
        <w:t>корректировке бюджета в случае изменения их объемов финансирования и показателей результатов по согласованию с центральным уполномоченным органом по бюджетному планированию.</w:t>
      </w:r>
    </w:p>
    <w:p w14:paraId="509F3F72" w14:textId="77777777" w:rsidR="003E2CBB" w:rsidRPr="003E2CBB" w:rsidRDefault="003E2CBB" w:rsidP="003E2CBB">
      <w:pPr>
        <w:spacing w:after="0" w:line="240" w:lineRule="auto"/>
        <w:ind w:firstLine="709"/>
        <w:jc w:val="both"/>
        <w:rPr>
          <w:sz w:val="28"/>
          <w:szCs w:val="28"/>
          <w:lang w:val="ru-RU"/>
        </w:rPr>
      </w:pPr>
      <w:r w:rsidRPr="003E2CBB">
        <w:rPr>
          <w:sz w:val="28"/>
          <w:szCs w:val="28"/>
          <w:lang w:val="ru-RU"/>
        </w:rPr>
        <w:lastRenderedPageBreak/>
        <w:t>Местные бюджетные программы переутверждаются в случае изменения их объемов финансирования и показателей результатов при уточнении или корректировке местного бюджета по согласованию с местным уполномоченным органом по государственному планированию в соответствии с пунктом 2 настоящей статьи.</w:t>
      </w:r>
    </w:p>
    <w:p w14:paraId="0851C751" w14:textId="655410E6" w:rsidR="003E2CBB" w:rsidRPr="003E2CBB" w:rsidRDefault="003E2CBB" w:rsidP="003E2CBB">
      <w:pPr>
        <w:spacing w:after="0" w:line="240" w:lineRule="auto"/>
        <w:ind w:firstLine="709"/>
        <w:jc w:val="both"/>
        <w:rPr>
          <w:sz w:val="28"/>
          <w:szCs w:val="28"/>
          <w:lang w:val="ru-RU"/>
        </w:rPr>
      </w:pPr>
      <w:bookmarkStart w:id="4" w:name="SUB32040100"/>
      <w:bookmarkEnd w:id="4"/>
      <w:r w:rsidRPr="003E2CBB">
        <w:rPr>
          <w:sz w:val="28"/>
          <w:szCs w:val="28"/>
          <w:lang w:val="ru-RU"/>
        </w:rPr>
        <w:t>В бюджетные программы вносятся изменения по инициативе администратора бюджетных программ без изменения годового объема финансирования по бюджетной программе при условии сохранения запланированных показателей конечного результата бюджетной программы без согласования с центральными уполномоченными органами по государственному планированию и бюджетному планированию или по согласованию с местным уполномоченным органом по государственному планированию в случаях:</w:t>
      </w:r>
    </w:p>
    <w:p w14:paraId="44582C2B" w14:textId="77777777" w:rsidR="003E2CBB" w:rsidRPr="003E2CBB" w:rsidRDefault="003E2CBB" w:rsidP="003E2CBB">
      <w:pPr>
        <w:spacing w:after="0" w:line="240" w:lineRule="auto"/>
        <w:ind w:firstLine="709"/>
        <w:jc w:val="both"/>
        <w:rPr>
          <w:sz w:val="28"/>
          <w:szCs w:val="28"/>
          <w:lang w:val="ru-RU"/>
        </w:rPr>
      </w:pPr>
      <w:r w:rsidRPr="003E2CBB">
        <w:rPr>
          <w:sz w:val="28"/>
          <w:szCs w:val="28"/>
          <w:lang w:val="ru-RU"/>
        </w:rPr>
        <w:t>перераспределения средств между текущими бюджетными подпрограммами внутри одной бюджетной программы;</w:t>
      </w:r>
    </w:p>
    <w:p w14:paraId="05A33AE0" w14:textId="77777777" w:rsidR="003E2CBB" w:rsidRPr="003E2CBB" w:rsidRDefault="003E2CBB" w:rsidP="003E2CBB">
      <w:pPr>
        <w:spacing w:after="0" w:line="240" w:lineRule="auto"/>
        <w:ind w:firstLine="709"/>
        <w:jc w:val="both"/>
        <w:rPr>
          <w:sz w:val="28"/>
          <w:szCs w:val="28"/>
          <w:lang w:val="ru-RU"/>
        </w:rPr>
      </w:pPr>
      <w:r w:rsidRPr="003E2CBB">
        <w:rPr>
          <w:sz w:val="28"/>
          <w:szCs w:val="28"/>
          <w:lang w:val="ru-RU"/>
        </w:rPr>
        <w:t>перераспределения экономии, образовавшейся по текущей бюджетной подпрограмме, на бюджетную подпрограмму развития внутри одной бюджетной программы.</w:t>
      </w:r>
    </w:p>
    <w:p w14:paraId="62166144" w14:textId="77777777" w:rsidR="003E2CBB" w:rsidRPr="003E2CBB" w:rsidRDefault="003E2CBB" w:rsidP="003E2CBB">
      <w:pPr>
        <w:spacing w:after="0" w:line="240" w:lineRule="auto"/>
        <w:ind w:firstLine="709"/>
        <w:jc w:val="both"/>
        <w:rPr>
          <w:sz w:val="28"/>
          <w:szCs w:val="28"/>
          <w:lang w:val="ru-RU"/>
        </w:rPr>
      </w:pPr>
      <w:r w:rsidRPr="003E2CBB">
        <w:rPr>
          <w:sz w:val="28"/>
          <w:szCs w:val="28"/>
          <w:lang w:val="ru-RU"/>
        </w:rPr>
        <w:t>Администраторы бюджетных программ при внесении изменений в бюджетные программы по своей инициативе в течение трех рабочих дней направляют утвержденные изменения в бюджетные программы соответственно в центральный или местный уполномоченный орган по исполнению бюджета в порядке уведомления.</w:t>
      </w:r>
    </w:p>
    <w:p w14:paraId="0F9E48E5" w14:textId="6519365F" w:rsidR="003E2CBB" w:rsidRPr="003E2CBB" w:rsidRDefault="003E2CBB" w:rsidP="003E2CBB">
      <w:pPr>
        <w:spacing w:after="0" w:line="240" w:lineRule="auto"/>
        <w:ind w:firstLine="709"/>
        <w:jc w:val="both"/>
        <w:rPr>
          <w:sz w:val="28"/>
          <w:szCs w:val="28"/>
          <w:lang w:val="ru-RU"/>
        </w:rPr>
      </w:pPr>
      <w:bookmarkStart w:id="5" w:name="SUB320500"/>
      <w:bookmarkEnd w:id="5"/>
      <w:r w:rsidRPr="003E2CBB">
        <w:rPr>
          <w:rStyle w:val="s0"/>
          <w:sz w:val="28"/>
          <w:szCs w:val="28"/>
          <w:lang w:val="ru-RU"/>
        </w:rPr>
        <w:t>Бюджетные программы должны быть сгруппированы по однородным по своему содержанию государственным функциям, полномочиям и государственным услугам или направлениям деятельности администратора бюджетных программ.</w:t>
      </w:r>
    </w:p>
    <w:p w14:paraId="465F2ED7" w14:textId="1347CD28" w:rsidR="003E2CBB" w:rsidRPr="003E2CBB" w:rsidRDefault="003E2CBB" w:rsidP="003E2CBB">
      <w:pPr>
        <w:spacing w:after="0" w:line="240" w:lineRule="auto"/>
        <w:ind w:firstLine="709"/>
        <w:jc w:val="both"/>
        <w:rPr>
          <w:sz w:val="28"/>
          <w:szCs w:val="28"/>
          <w:lang w:val="ru-RU"/>
        </w:rPr>
      </w:pPr>
      <w:bookmarkStart w:id="6" w:name="SUB320600"/>
      <w:bookmarkEnd w:id="6"/>
      <w:r w:rsidRPr="003E2CBB">
        <w:rPr>
          <w:rStyle w:val="s0"/>
          <w:sz w:val="28"/>
          <w:szCs w:val="28"/>
          <w:lang w:val="ru-RU"/>
        </w:rPr>
        <w:t>Бюджетная программа может подразделяться на подпрограммы, конкретизирующие направления расходования бюджетных средств, нацеленные на достижение цели стратегического плана, программы развития территории и (или) конечного результата бюджетной программы.</w:t>
      </w:r>
    </w:p>
    <w:p w14:paraId="4C94CA0B" w14:textId="77777777" w:rsidR="003E2CBB" w:rsidRPr="003E2CBB" w:rsidRDefault="003E2CBB" w:rsidP="003E2CBB">
      <w:pPr>
        <w:spacing w:after="0" w:line="240" w:lineRule="auto"/>
        <w:ind w:firstLine="709"/>
        <w:jc w:val="both"/>
        <w:rPr>
          <w:sz w:val="28"/>
          <w:szCs w:val="28"/>
          <w:lang w:val="ru-RU"/>
        </w:rPr>
      </w:pPr>
      <w:r w:rsidRPr="003E2CBB">
        <w:rPr>
          <w:rStyle w:val="s0"/>
          <w:sz w:val="28"/>
          <w:szCs w:val="28"/>
          <w:lang w:val="ru-RU"/>
        </w:rPr>
        <w:t>Для бюджетных программ, финансируемых за счет разных источников, бюджетная подпрограмма выделяется для каждого из источников финансирования.</w:t>
      </w:r>
    </w:p>
    <w:p w14:paraId="0317DCF8" w14:textId="77777777" w:rsidR="003E2CBB" w:rsidRPr="003E2CBB" w:rsidRDefault="003E2CBB" w:rsidP="003E2CBB">
      <w:pPr>
        <w:spacing w:after="0" w:line="240" w:lineRule="auto"/>
        <w:ind w:firstLine="709"/>
        <w:jc w:val="both"/>
        <w:rPr>
          <w:sz w:val="28"/>
          <w:szCs w:val="28"/>
          <w:lang w:val="ru-RU"/>
        </w:rPr>
      </w:pPr>
      <w:r w:rsidRPr="003E2CBB">
        <w:rPr>
          <w:rStyle w:val="s0"/>
          <w:sz w:val="28"/>
          <w:szCs w:val="28"/>
          <w:lang w:val="ru-RU"/>
        </w:rPr>
        <w:t>При наличии у бюджетной программы подпрограмм показатели прямого результата отражаются на уровне подпрограмм.</w:t>
      </w:r>
    </w:p>
    <w:p w14:paraId="4584C8D2" w14:textId="4496278F" w:rsidR="003E2CBB" w:rsidRPr="003E2CBB" w:rsidRDefault="003E2CBB" w:rsidP="003E2CBB">
      <w:pPr>
        <w:spacing w:after="0" w:line="240" w:lineRule="auto"/>
        <w:ind w:firstLine="709"/>
        <w:jc w:val="both"/>
        <w:rPr>
          <w:sz w:val="28"/>
          <w:szCs w:val="28"/>
          <w:lang w:val="ru-RU"/>
        </w:rPr>
      </w:pPr>
      <w:bookmarkStart w:id="7" w:name="SUB320700"/>
      <w:bookmarkEnd w:id="7"/>
      <w:r w:rsidRPr="003E2CBB">
        <w:rPr>
          <w:rStyle w:val="s0"/>
          <w:sz w:val="28"/>
          <w:szCs w:val="28"/>
          <w:lang w:val="ru-RU"/>
        </w:rPr>
        <w:t>По целевым трансфертам, передаваемым в нижестоящие бюджеты, показатели прямых и конечных результатов указываются по соответствующим местным бюджетным программам, направленным на реализацию мероприятий за счет целевых трансфертов из вышестоящего бюджета.</w:t>
      </w:r>
    </w:p>
    <w:p w14:paraId="1218F902" w14:textId="77777777" w:rsidR="003E2CBB" w:rsidRPr="003E2CBB" w:rsidRDefault="003E2CBB" w:rsidP="003E2CBB">
      <w:pPr>
        <w:spacing w:after="0" w:line="240" w:lineRule="auto"/>
        <w:ind w:firstLine="709"/>
        <w:jc w:val="both"/>
        <w:rPr>
          <w:sz w:val="28"/>
          <w:szCs w:val="28"/>
          <w:lang w:val="ru-RU"/>
        </w:rPr>
      </w:pPr>
      <w:r w:rsidRPr="003E2CBB">
        <w:rPr>
          <w:rStyle w:val="s0"/>
          <w:sz w:val="28"/>
          <w:szCs w:val="28"/>
          <w:lang w:val="ru-RU"/>
        </w:rPr>
        <w:t>По местным бюджетным программам, направленным на реализацию мероприятий за счет целевых трансфертов на развитие из вышестоящего бюджета, показатели прямого результата указываются в разрезе местных бюджетных инвестиционных проектов.</w:t>
      </w:r>
    </w:p>
    <w:p w14:paraId="63158E9A" w14:textId="4F788359" w:rsidR="003E2CBB" w:rsidRPr="003E2CBB" w:rsidRDefault="003E2CBB" w:rsidP="003E2CBB">
      <w:pPr>
        <w:spacing w:after="0" w:line="240" w:lineRule="auto"/>
        <w:ind w:firstLine="709"/>
        <w:jc w:val="both"/>
        <w:rPr>
          <w:sz w:val="28"/>
          <w:szCs w:val="28"/>
          <w:lang w:val="ru-RU"/>
        </w:rPr>
      </w:pPr>
      <w:bookmarkStart w:id="8" w:name="SUB320800"/>
      <w:bookmarkEnd w:id="8"/>
      <w:r w:rsidRPr="003E2CBB">
        <w:rPr>
          <w:rStyle w:val="s0"/>
          <w:sz w:val="28"/>
          <w:szCs w:val="28"/>
          <w:lang w:val="ru-RU"/>
        </w:rPr>
        <w:lastRenderedPageBreak/>
        <w:t xml:space="preserve">За каждой бюджетной программой </w:t>
      </w:r>
      <w:r w:rsidRPr="003E2CBB">
        <w:rPr>
          <w:rStyle w:val="ae"/>
          <w:sz w:val="28"/>
          <w:szCs w:val="28"/>
          <w:lang w:val="ru-RU"/>
        </w:rPr>
        <w:t>закрепляется руководитель бюджетной программы</w:t>
      </w:r>
      <w:r w:rsidRPr="003E2CBB">
        <w:rPr>
          <w:rStyle w:val="s0"/>
          <w:sz w:val="28"/>
          <w:szCs w:val="28"/>
          <w:lang w:val="ru-RU"/>
        </w:rPr>
        <w:t xml:space="preserve"> - должностное лицо администратора бюджетных программ, обеспечивающее планирование и исполнение бюджетной программы.</w:t>
      </w:r>
    </w:p>
    <w:p w14:paraId="4D0C91B8" w14:textId="77777777" w:rsidR="003E2CBB" w:rsidRPr="003E2CBB" w:rsidRDefault="003E2CBB" w:rsidP="003E2CBB">
      <w:pPr>
        <w:spacing w:after="0" w:line="240" w:lineRule="auto"/>
        <w:ind w:firstLine="709"/>
        <w:jc w:val="both"/>
        <w:rPr>
          <w:sz w:val="28"/>
          <w:szCs w:val="28"/>
          <w:lang w:val="ru-RU"/>
        </w:rPr>
      </w:pPr>
      <w:r w:rsidRPr="003E2CBB">
        <w:rPr>
          <w:rStyle w:val="s0"/>
          <w:sz w:val="28"/>
          <w:szCs w:val="28"/>
          <w:lang w:val="ru-RU"/>
        </w:rPr>
        <w:t>Руководитель бюджетной программы несет ответственность в соответствии с законами Республики Казахстан за некачественное планирование и недостижение показателей результатов бюджетной программы.</w:t>
      </w:r>
    </w:p>
    <w:p w14:paraId="763F2FA2" w14:textId="77777777" w:rsidR="003E2CBB" w:rsidRPr="003E2CBB" w:rsidRDefault="003E2CBB" w:rsidP="003E2CBB">
      <w:pPr>
        <w:spacing w:after="0" w:line="240" w:lineRule="auto"/>
        <w:ind w:firstLine="709"/>
        <w:jc w:val="both"/>
        <w:rPr>
          <w:sz w:val="28"/>
          <w:szCs w:val="28"/>
          <w:lang w:val="ru-RU"/>
        </w:rPr>
      </w:pPr>
      <w:bookmarkStart w:id="9" w:name="SUB320900"/>
      <w:bookmarkEnd w:id="9"/>
      <w:r w:rsidRPr="003E2CBB">
        <w:rPr>
          <w:rStyle w:val="s0"/>
          <w:sz w:val="28"/>
          <w:szCs w:val="28"/>
          <w:lang w:val="ru-RU"/>
        </w:rPr>
        <w:t xml:space="preserve">9. </w:t>
      </w:r>
      <w:r w:rsidRPr="003E2CBB">
        <w:rPr>
          <w:rStyle w:val="ae"/>
          <w:sz w:val="28"/>
          <w:szCs w:val="28"/>
          <w:lang w:val="ru-RU"/>
        </w:rPr>
        <w:t>Порядок разработки и утверждения (переутверждения) бюджетных программ (подпрограмм) и требования к их содержанию</w:t>
      </w:r>
      <w:r w:rsidRPr="003E2CBB">
        <w:rPr>
          <w:rStyle w:val="s0"/>
          <w:sz w:val="28"/>
          <w:szCs w:val="28"/>
          <w:lang w:val="ru-RU"/>
        </w:rPr>
        <w:t xml:space="preserve"> определяются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p w14:paraId="17111F61" w14:textId="6A94865B" w:rsidR="003E2CBB" w:rsidRPr="003E2CBB" w:rsidRDefault="003E2CBB" w:rsidP="003E2CBB">
      <w:pPr>
        <w:spacing w:after="0" w:line="240" w:lineRule="auto"/>
        <w:ind w:firstLine="709"/>
        <w:jc w:val="both"/>
        <w:rPr>
          <w:sz w:val="28"/>
          <w:szCs w:val="28"/>
          <w:lang w:val="ru-RU"/>
        </w:rPr>
      </w:pPr>
      <w:r w:rsidRPr="003E2CBB">
        <w:rPr>
          <w:sz w:val="28"/>
          <w:szCs w:val="28"/>
          <w:lang w:val="ru-RU"/>
        </w:rPr>
        <w:t xml:space="preserve">В зависимости </w:t>
      </w:r>
      <w:r w:rsidRPr="003E2CBB">
        <w:rPr>
          <w:b/>
          <w:bCs/>
          <w:sz w:val="28"/>
          <w:szCs w:val="28"/>
          <w:lang w:val="ru-RU"/>
        </w:rPr>
        <w:t>от содержания</w:t>
      </w:r>
      <w:r w:rsidRPr="003E2CBB">
        <w:rPr>
          <w:sz w:val="28"/>
          <w:szCs w:val="28"/>
          <w:lang w:val="ru-RU"/>
        </w:rPr>
        <w:t xml:space="preserve"> бюджетные программы разделяются на программы, направленные на:</w:t>
      </w:r>
    </w:p>
    <w:p w14:paraId="06ED7873" w14:textId="77777777" w:rsidR="003E2CBB" w:rsidRPr="003E2CBB" w:rsidRDefault="003E2CBB" w:rsidP="003E2CBB">
      <w:pPr>
        <w:spacing w:after="0" w:line="240" w:lineRule="auto"/>
        <w:ind w:firstLine="709"/>
        <w:jc w:val="both"/>
        <w:rPr>
          <w:sz w:val="28"/>
          <w:szCs w:val="28"/>
          <w:lang w:val="ru-RU"/>
        </w:rPr>
      </w:pPr>
      <w:r w:rsidRPr="003E2CBB">
        <w:rPr>
          <w:sz w:val="28"/>
          <w:szCs w:val="28"/>
          <w:lang w:val="ru-RU"/>
        </w:rPr>
        <w:t>осуществление государственных функций, полномочий и оказание вытекающих из них государственных услуг;</w:t>
      </w:r>
    </w:p>
    <w:p w14:paraId="5F328DB2" w14:textId="77777777" w:rsidR="003E2CBB" w:rsidRPr="003E2CBB" w:rsidRDefault="003E2CBB" w:rsidP="003E2CBB">
      <w:pPr>
        <w:spacing w:after="0" w:line="240" w:lineRule="auto"/>
        <w:ind w:firstLine="709"/>
        <w:jc w:val="both"/>
        <w:rPr>
          <w:sz w:val="28"/>
          <w:szCs w:val="28"/>
          <w:lang w:val="ru-RU"/>
        </w:rPr>
      </w:pPr>
      <w:r w:rsidRPr="003E2CBB">
        <w:rPr>
          <w:sz w:val="28"/>
          <w:szCs w:val="28"/>
          <w:lang w:val="ru-RU"/>
        </w:rPr>
        <w:t>предоставление трансфертов и бюджетных субсидий;</w:t>
      </w:r>
    </w:p>
    <w:p w14:paraId="3172CF2A" w14:textId="77777777" w:rsidR="003E2CBB" w:rsidRPr="003E2CBB" w:rsidRDefault="003E2CBB" w:rsidP="003E2CBB">
      <w:pPr>
        <w:spacing w:after="0" w:line="240" w:lineRule="auto"/>
        <w:ind w:firstLine="709"/>
        <w:jc w:val="both"/>
        <w:rPr>
          <w:sz w:val="28"/>
          <w:szCs w:val="28"/>
          <w:lang w:val="ru-RU"/>
        </w:rPr>
      </w:pPr>
      <w:r w:rsidRPr="003E2CBB">
        <w:rPr>
          <w:sz w:val="28"/>
          <w:szCs w:val="28"/>
          <w:lang w:val="ru-RU"/>
        </w:rPr>
        <w:t>предоставление бюджетных кредитов;</w:t>
      </w:r>
    </w:p>
    <w:p w14:paraId="1C824E82" w14:textId="77777777" w:rsidR="003E2CBB" w:rsidRPr="003E2CBB" w:rsidRDefault="003E2CBB" w:rsidP="003E2CBB">
      <w:pPr>
        <w:spacing w:after="0" w:line="240" w:lineRule="auto"/>
        <w:ind w:firstLine="709"/>
        <w:jc w:val="both"/>
        <w:rPr>
          <w:sz w:val="28"/>
          <w:szCs w:val="28"/>
          <w:lang w:val="ru-RU"/>
        </w:rPr>
      </w:pPr>
      <w:r w:rsidRPr="003E2CBB">
        <w:rPr>
          <w:sz w:val="28"/>
          <w:szCs w:val="28"/>
          <w:lang w:val="ru-RU"/>
        </w:rPr>
        <w:t>осуществление бюджетных инвестиций;</w:t>
      </w:r>
    </w:p>
    <w:p w14:paraId="4E0A994F" w14:textId="77777777" w:rsidR="003E2CBB" w:rsidRPr="003E2CBB" w:rsidRDefault="003E2CBB" w:rsidP="003E2CBB">
      <w:pPr>
        <w:spacing w:after="0" w:line="240" w:lineRule="auto"/>
        <w:ind w:firstLine="709"/>
        <w:jc w:val="both"/>
        <w:rPr>
          <w:sz w:val="28"/>
          <w:szCs w:val="28"/>
          <w:lang w:val="ru-RU"/>
        </w:rPr>
      </w:pPr>
      <w:r w:rsidRPr="003E2CBB">
        <w:rPr>
          <w:sz w:val="28"/>
          <w:szCs w:val="28"/>
          <w:lang w:val="ru-RU"/>
        </w:rPr>
        <w:t>осуществление капитальных расходов;</w:t>
      </w:r>
    </w:p>
    <w:p w14:paraId="07A83B80" w14:textId="77777777" w:rsidR="003E2CBB" w:rsidRPr="003E2CBB" w:rsidRDefault="003E2CBB" w:rsidP="003E2CBB">
      <w:pPr>
        <w:spacing w:after="0" w:line="240" w:lineRule="auto"/>
        <w:ind w:firstLine="709"/>
        <w:jc w:val="both"/>
        <w:rPr>
          <w:sz w:val="28"/>
          <w:szCs w:val="28"/>
          <w:lang w:val="ru-RU"/>
        </w:rPr>
      </w:pPr>
      <w:r w:rsidRPr="003E2CBB">
        <w:rPr>
          <w:sz w:val="28"/>
          <w:szCs w:val="28"/>
          <w:lang w:val="ru-RU"/>
        </w:rPr>
        <w:t>выполнение обязательств государства;</w:t>
      </w:r>
    </w:p>
    <w:p w14:paraId="5BFF6222" w14:textId="77777777" w:rsidR="003E2CBB" w:rsidRPr="003E2CBB" w:rsidRDefault="003E2CBB" w:rsidP="003E2CBB">
      <w:pPr>
        <w:spacing w:after="0" w:line="240" w:lineRule="auto"/>
        <w:ind w:firstLine="709"/>
        <w:jc w:val="both"/>
        <w:rPr>
          <w:sz w:val="28"/>
          <w:szCs w:val="28"/>
          <w:lang w:val="ru-RU"/>
        </w:rPr>
      </w:pPr>
      <w:r w:rsidRPr="003E2CBB">
        <w:rPr>
          <w:rStyle w:val="s0"/>
          <w:sz w:val="28"/>
          <w:szCs w:val="28"/>
          <w:lang w:val="ru-RU"/>
        </w:rPr>
        <w:t>вложение целевого вклада;</w:t>
      </w:r>
    </w:p>
    <w:p w14:paraId="6F649AE0" w14:textId="77777777" w:rsidR="003E2CBB" w:rsidRPr="003E2CBB" w:rsidRDefault="003E2CBB" w:rsidP="003E2CBB">
      <w:pPr>
        <w:spacing w:after="0" w:line="240" w:lineRule="auto"/>
        <w:ind w:firstLine="709"/>
        <w:jc w:val="both"/>
        <w:rPr>
          <w:sz w:val="28"/>
          <w:szCs w:val="28"/>
          <w:lang w:val="ru-RU"/>
        </w:rPr>
      </w:pPr>
      <w:r w:rsidRPr="003E2CBB">
        <w:rPr>
          <w:rStyle w:val="s0"/>
          <w:sz w:val="28"/>
          <w:szCs w:val="28"/>
          <w:lang w:val="ru-RU"/>
        </w:rPr>
        <w:t>целевое перечисление.</w:t>
      </w:r>
    </w:p>
    <w:p w14:paraId="01966C21" w14:textId="77777777" w:rsidR="003E2CBB" w:rsidRPr="003E2CBB" w:rsidRDefault="003E2CBB" w:rsidP="003E2CBB">
      <w:pPr>
        <w:spacing w:after="0" w:line="240" w:lineRule="auto"/>
        <w:ind w:firstLine="709"/>
        <w:jc w:val="both"/>
        <w:rPr>
          <w:sz w:val="28"/>
          <w:szCs w:val="28"/>
          <w:lang w:val="ru-RU"/>
        </w:rPr>
      </w:pPr>
      <w:r w:rsidRPr="003E2CBB">
        <w:rPr>
          <w:rStyle w:val="s0"/>
          <w:sz w:val="28"/>
          <w:szCs w:val="28"/>
          <w:lang w:val="ru-RU"/>
        </w:rPr>
        <w:t>Для достижения цели стратегического плана или программы развития территории, единого конечного результата затраты по осуществлению государственных функций, полномочий и оказанию вытекающих из них государственных услуг, осуществлению капитальных расходов, осуществлению бюджетных инвестиций посредством реализации бюджетных инвестиционных проектов, предоставлению трансфертов и бюджетных субсидий могут объединяться в одну бюджетную программу с выделением указанных затрат в отдельные подпрограммы.</w:t>
      </w:r>
    </w:p>
    <w:p w14:paraId="02BEDF12" w14:textId="5EF3383C" w:rsidR="003E2CBB" w:rsidRPr="003E2CBB" w:rsidRDefault="003E2CBB" w:rsidP="003E2CBB">
      <w:pPr>
        <w:spacing w:after="0" w:line="240" w:lineRule="auto"/>
        <w:ind w:firstLine="709"/>
        <w:jc w:val="both"/>
        <w:rPr>
          <w:sz w:val="28"/>
          <w:szCs w:val="28"/>
          <w:lang w:val="ru-RU"/>
        </w:rPr>
      </w:pPr>
      <w:bookmarkStart w:id="10" w:name="SUB330200"/>
      <w:bookmarkEnd w:id="10"/>
      <w:r w:rsidRPr="003E2CBB">
        <w:rPr>
          <w:rStyle w:val="s0"/>
          <w:sz w:val="28"/>
          <w:szCs w:val="28"/>
          <w:lang w:val="ru-RU"/>
        </w:rPr>
        <w:t xml:space="preserve">В зависимости </w:t>
      </w:r>
      <w:r w:rsidRPr="003E2CBB">
        <w:rPr>
          <w:rStyle w:val="s0"/>
          <w:b/>
          <w:bCs/>
          <w:sz w:val="28"/>
          <w:szCs w:val="28"/>
          <w:lang w:val="ru-RU"/>
        </w:rPr>
        <w:t>от уровня государственного управления</w:t>
      </w:r>
      <w:r w:rsidRPr="003E2CBB">
        <w:rPr>
          <w:rStyle w:val="s0"/>
          <w:sz w:val="28"/>
          <w:szCs w:val="28"/>
          <w:lang w:val="ru-RU"/>
        </w:rPr>
        <w:t xml:space="preserve"> бюджетные программы подразделяются на:</w:t>
      </w:r>
    </w:p>
    <w:p w14:paraId="6F80680A" w14:textId="77777777" w:rsidR="003E2CBB" w:rsidRPr="003E2CBB" w:rsidRDefault="003E2CBB" w:rsidP="003E2CBB">
      <w:pPr>
        <w:spacing w:after="0" w:line="240" w:lineRule="auto"/>
        <w:ind w:firstLine="709"/>
        <w:jc w:val="both"/>
        <w:rPr>
          <w:sz w:val="28"/>
          <w:szCs w:val="28"/>
          <w:lang w:val="ru-RU"/>
        </w:rPr>
      </w:pPr>
      <w:r w:rsidRPr="003E2CBB">
        <w:rPr>
          <w:rStyle w:val="s0"/>
          <w:sz w:val="28"/>
          <w:szCs w:val="28"/>
          <w:lang w:val="ru-RU"/>
        </w:rPr>
        <w:t>1) республиканские, утверждаемые в составе республиканского бюджета;</w:t>
      </w:r>
    </w:p>
    <w:p w14:paraId="2C243D4F" w14:textId="77777777" w:rsidR="003E2CBB" w:rsidRPr="003E2CBB" w:rsidRDefault="003E2CBB" w:rsidP="003E2CBB">
      <w:pPr>
        <w:spacing w:after="0" w:line="240" w:lineRule="auto"/>
        <w:ind w:firstLine="709"/>
        <w:jc w:val="both"/>
        <w:rPr>
          <w:sz w:val="28"/>
          <w:szCs w:val="28"/>
          <w:lang w:val="ru-RU"/>
        </w:rPr>
      </w:pPr>
      <w:r w:rsidRPr="003E2CBB">
        <w:rPr>
          <w:rStyle w:val="s0"/>
          <w:sz w:val="28"/>
          <w:szCs w:val="28"/>
          <w:lang w:val="ru-RU"/>
        </w:rPr>
        <w:t>2) областные, городов республиканского значения, столицы, утверждаемые в составе областного бюджета, бюджетов городов республиканского значения, столицы;</w:t>
      </w:r>
    </w:p>
    <w:p w14:paraId="0550B99F" w14:textId="77777777" w:rsidR="003E2CBB" w:rsidRPr="003E2CBB" w:rsidRDefault="003E2CBB" w:rsidP="003E2CBB">
      <w:pPr>
        <w:spacing w:after="0" w:line="240" w:lineRule="auto"/>
        <w:ind w:firstLine="709"/>
        <w:jc w:val="both"/>
        <w:rPr>
          <w:sz w:val="28"/>
          <w:szCs w:val="28"/>
          <w:lang w:val="ru-RU"/>
        </w:rPr>
      </w:pPr>
      <w:r w:rsidRPr="003E2CBB">
        <w:rPr>
          <w:rStyle w:val="s0"/>
          <w:sz w:val="28"/>
          <w:szCs w:val="28"/>
          <w:lang w:val="ru-RU"/>
        </w:rPr>
        <w:t>3) районные (городские), утверждаемые в составе районного (города областного значения) бюджета;</w:t>
      </w:r>
    </w:p>
    <w:p w14:paraId="04EDCBE7" w14:textId="77777777" w:rsidR="003E2CBB" w:rsidRPr="003E2CBB" w:rsidRDefault="003E2CBB" w:rsidP="003E2CBB">
      <w:pPr>
        <w:spacing w:after="0" w:line="240" w:lineRule="auto"/>
        <w:ind w:firstLine="709"/>
        <w:jc w:val="both"/>
        <w:rPr>
          <w:sz w:val="28"/>
          <w:szCs w:val="28"/>
          <w:lang w:val="ru-RU"/>
        </w:rPr>
      </w:pPr>
      <w:r w:rsidRPr="003E2CBB">
        <w:rPr>
          <w:rStyle w:val="s0"/>
          <w:sz w:val="28"/>
          <w:szCs w:val="28"/>
          <w:lang w:val="ru-RU"/>
        </w:rPr>
        <w:t>4) бюджетные программы района в городе, утверждаемые в составе бюджетов городов республиканского значения, столицы, города областного значения;</w:t>
      </w:r>
    </w:p>
    <w:p w14:paraId="31B406CE" w14:textId="77777777" w:rsidR="003E2CBB" w:rsidRPr="003E2CBB" w:rsidRDefault="003E2CBB" w:rsidP="003E2CBB">
      <w:pPr>
        <w:spacing w:after="0" w:line="240" w:lineRule="auto"/>
        <w:ind w:firstLine="709"/>
        <w:jc w:val="both"/>
        <w:rPr>
          <w:sz w:val="28"/>
          <w:szCs w:val="28"/>
          <w:lang w:val="ru-RU"/>
        </w:rPr>
      </w:pPr>
      <w:r w:rsidRPr="003E2CBB">
        <w:rPr>
          <w:rStyle w:val="s0"/>
          <w:sz w:val="28"/>
          <w:szCs w:val="28"/>
          <w:lang w:val="ru-RU"/>
        </w:rPr>
        <w:lastRenderedPageBreak/>
        <w:t>5) бюджетные программы города районного значения, села, поселка, сельского округа, утверждаемые в составе бюджетов городов районного значения, сел, поселков, сельских округов.</w:t>
      </w:r>
    </w:p>
    <w:p w14:paraId="6275D4EA" w14:textId="77777777" w:rsidR="003E2CBB" w:rsidRPr="003E2CBB" w:rsidRDefault="003E2CBB" w:rsidP="003E2CBB">
      <w:pPr>
        <w:spacing w:after="0" w:line="240" w:lineRule="auto"/>
        <w:ind w:firstLine="709"/>
        <w:jc w:val="both"/>
        <w:rPr>
          <w:sz w:val="28"/>
          <w:szCs w:val="28"/>
          <w:lang w:val="ru-RU"/>
        </w:rPr>
      </w:pPr>
      <w:r w:rsidRPr="003E2CBB">
        <w:rPr>
          <w:rStyle w:val="s0"/>
          <w:sz w:val="28"/>
          <w:szCs w:val="28"/>
          <w:lang w:val="ru-RU"/>
        </w:rPr>
        <w:t>Областные, городов республиканского значения, столицы, районные (городские) бюджетные программы, а также бюджетные программы района в городе и бюджетные программы города районного значения, села, поселка, сельского округа являются местными бюджетными программами.</w:t>
      </w:r>
    </w:p>
    <w:p w14:paraId="5D760B2B" w14:textId="33C13435" w:rsidR="003E2CBB" w:rsidRPr="003E2CBB" w:rsidRDefault="003E2CBB" w:rsidP="003E2CBB">
      <w:pPr>
        <w:spacing w:after="0" w:line="240" w:lineRule="auto"/>
        <w:ind w:firstLine="709"/>
        <w:jc w:val="both"/>
        <w:rPr>
          <w:sz w:val="28"/>
          <w:szCs w:val="28"/>
          <w:lang w:val="ru-RU"/>
        </w:rPr>
      </w:pPr>
      <w:bookmarkStart w:id="11" w:name="SUB330300"/>
      <w:bookmarkEnd w:id="11"/>
      <w:r w:rsidRPr="003E2CBB">
        <w:rPr>
          <w:sz w:val="28"/>
          <w:szCs w:val="28"/>
          <w:lang w:val="ru-RU"/>
        </w:rPr>
        <w:t xml:space="preserve">В зависимости </w:t>
      </w:r>
      <w:r w:rsidRPr="003E2CBB">
        <w:rPr>
          <w:b/>
          <w:bCs/>
          <w:sz w:val="28"/>
          <w:szCs w:val="28"/>
          <w:lang w:val="ru-RU"/>
        </w:rPr>
        <w:t>от способа реализации</w:t>
      </w:r>
      <w:r w:rsidRPr="003E2CBB">
        <w:rPr>
          <w:sz w:val="28"/>
          <w:szCs w:val="28"/>
          <w:lang w:val="ru-RU"/>
        </w:rPr>
        <w:t xml:space="preserve"> бюджетные программы подразделяются на:</w:t>
      </w:r>
    </w:p>
    <w:p w14:paraId="14975B9F" w14:textId="77777777" w:rsidR="003E2CBB" w:rsidRPr="003E2CBB" w:rsidRDefault="003E2CBB" w:rsidP="003E2CBB">
      <w:pPr>
        <w:spacing w:after="0" w:line="240" w:lineRule="auto"/>
        <w:ind w:firstLine="709"/>
        <w:jc w:val="both"/>
        <w:rPr>
          <w:sz w:val="28"/>
          <w:szCs w:val="28"/>
          <w:lang w:val="ru-RU"/>
        </w:rPr>
      </w:pPr>
      <w:bookmarkStart w:id="12" w:name="SUB330301"/>
      <w:bookmarkEnd w:id="12"/>
      <w:r w:rsidRPr="003E2CBB">
        <w:rPr>
          <w:sz w:val="28"/>
          <w:szCs w:val="28"/>
          <w:lang w:val="ru-RU"/>
        </w:rPr>
        <w:t>1) индивидуальные бюджетные программы, реализуемые одним администратором;</w:t>
      </w:r>
    </w:p>
    <w:p w14:paraId="0DA2A4ED" w14:textId="77777777" w:rsidR="003E2CBB" w:rsidRPr="003E2CBB" w:rsidRDefault="003E2CBB" w:rsidP="003E2CBB">
      <w:pPr>
        <w:spacing w:after="0" w:line="240" w:lineRule="auto"/>
        <w:ind w:firstLine="709"/>
        <w:jc w:val="both"/>
        <w:rPr>
          <w:sz w:val="28"/>
          <w:szCs w:val="28"/>
          <w:lang w:val="ru-RU"/>
        </w:rPr>
      </w:pPr>
      <w:bookmarkStart w:id="13" w:name="SUB330302"/>
      <w:bookmarkEnd w:id="13"/>
      <w:r w:rsidRPr="003E2CBB">
        <w:rPr>
          <w:rStyle w:val="s0"/>
          <w:sz w:val="28"/>
          <w:szCs w:val="28"/>
          <w:lang w:val="ru-RU"/>
        </w:rPr>
        <w:t>2) распределяемые бюджетные программы, утверждаемые в бюджете в составе бюджетных программ определенного администратора бюджетных программ и подлежащие распределению в течение текущего финансового года между различными администраторами бюджетных программ.</w:t>
      </w:r>
    </w:p>
    <w:p w14:paraId="339DDA7C" w14:textId="77777777" w:rsidR="003E2CBB" w:rsidRPr="003E2CBB" w:rsidRDefault="003E2CBB" w:rsidP="003E2CBB">
      <w:pPr>
        <w:spacing w:after="0" w:line="240" w:lineRule="auto"/>
        <w:ind w:firstLine="709"/>
        <w:jc w:val="both"/>
        <w:rPr>
          <w:sz w:val="28"/>
          <w:szCs w:val="28"/>
          <w:lang w:val="ru-RU"/>
        </w:rPr>
      </w:pPr>
      <w:r w:rsidRPr="003E2CBB">
        <w:rPr>
          <w:rStyle w:val="s0"/>
          <w:sz w:val="28"/>
          <w:szCs w:val="28"/>
          <w:lang w:val="ru-RU"/>
        </w:rPr>
        <w:t xml:space="preserve">Распределение таких бюджетных программ </w:t>
      </w:r>
      <w:r w:rsidRPr="003E2CBB">
        <w:rPr>
          <w:rStyle w:val="ae"/>
          <w:sz w:val="28"/>
          <w:szCs w:val="28"/>
          <w:lang w:val="ru-RU"/>
        </w:rPr>
        <w:t>осуществляется в порядке</w:t>
      </w:r>
      <w:r w:rsidRPr="003E2CBB">
        <w:rPr>
          <w:rStyle w:val="s0"/>
          <w:sz w:val="28"/>
          <w:szCs w:val="28"/>
          <w:lang w:val="ru-RU"/>
        </w:rPr>
        <w:t>, определяемом соответствующими центральными государственными органами по согласованию с центральным уполномоченным органом по бюджетному планированию.</w:t>
      </w:r>
    </w:p>
    <w:p w14:paraId="49D39E57" w14:textId="77777777" w:rsidR="003E2CBB" w:rsidRPr="003E2CBB" w:rsidRDefault="003E2CBB" w:rsidP="003E2CBB">
      <w:pPr>
        <w:spacing w:after="0" w:line="240" w:lineRule="auto"/>
        <w:ind w:firstLine="709"/>
        <w:jc w:val="both"/>
        <w:rPr>
          <w:sz w:val="28"/>
          <w:szCs w:val="28"/>
          <w:lang w:val="ru-RU"/>
        </w:rPr>
      </w:pPr>
      <w:r w:rsidRPr="003E2CBB">
        <w:rPr>
          <w:rStyle w:val="s0"/>
          <w:sz w:val="28"/>
          <w:szCs w:val="28"/>
          <w:lang w:val="ru-RU"/>
        </w:rPr>
        <w:t>Конечные результаты распределяемой бюджетной программы отражаются в бюджетной программе администратора бюджетных программ, распределяющего распределяемую бюджетную программу в течение текущего финансового года между различными администраторами бюджетных программ.</w:t>
      </w:r>
    </w:p>
    <w:p w14:paraId="566E3A88" w14:textId="77777777" w:rsidR="003E2CBB" w:rsidRPr="003E2CBB" w:rsidRDefault="003E2CBB" w:rsidP="003E2CBB">
      <w:pPr>
        <w:spacing w:after="0" w:line="240" w:lineRule="auto"/>
        <w:ind w:firstLine="709"/>
        <w:jc w:val="both"/>
        <w:rPr>
          <w:sz w:val="28"/>
          <w:szCs w:val="28"/>
          <w:lang w:val="ru-RU"/>
        </w:rPr>
      </w:pPr>
      <w:r w:rsidRPr="003E2CBB">
        <w:rPr>
          <w:rStyle w:val="s0"/>
          <w:sz w:val="28"/>
          <w:szCs w:val="28"/>
          <w:lang w:val="ru-RU"/>
        </w:rPr>
        <w:t>Прямые результаты распределяемой бюджетной программы указываются в бюджетной программе администратора бюджетных программ, получающего средства за счет распределяемой бюджетной программы, при распределении распределяемых бюджетных программ в течение текущего финансового года между различными администраторами бюджетных программ.</w:t>
      </w:r>
    </w:p>
    <w:p w14:paraId="5DC865D2" w14:textId="77777777" w:rsidR="003E2CBB" w:rsidRPr="003E2CBB" w:rsidRDefault="003E2CBB" w:rsidP="003E2CBB">
      <w:pPr>
        <w:spacing w:after="0" w:line="240" w:lineRule="auto"/>
        <w:ind w:firstLine="709"/>
        <w:jc w:val="both"/>
        <w:rPr>
          <w:sz w:val="28"/>
          <w:szCs w:val="28"/>
          <w:lang w:val="ru-RU"/>
        </w:rPr>
      </w:pPr>
      <w:r w:rsidRPr="003E2CBB">
        <w:rPr>
          <w:rStyle w:val="s0"/>
          <w:sz w:val="28"/>
          <w:szCs w:val="28"/>
          <w:lang w:val="ru-RU"/>
        </w:rPr>
        <w:t>Прямые и конечные результаты распределяемых бюджетных программ, направленных на использование резервов Правительства Республики Казахстан и местных исполнительных органов, указываются в бюджетной программе администратора бюджетных программ, получающего средства за счет данных распределяемых бюджетных программ.</w:t>
      </w:r>
    </w:p>
    <w:p w14:paraId="6BF71123" w14:textId="77777777" w:rsidR="003E2CBB" w:rsidRPr="003E2CBB" w:rsidRDefault="003E2CBB" w:rsidP="003E2CBB">
      <w:pPr>
        <w:spacing w:after="0" w:line="240" w:lineRule="auto"/>
        <w:ind w:firstLine="709"/>
        <w:jc w:val="both"/>
        <w:rPr>
          <w:sz w:val="28"/>
          <w:szCs w:val="28"/>
          <w:lang w:val="ru-RU"/>
        </w:rPr>
      </w:pPr>
      <w:r w:rsidRPr="003E2CBB">
        <w:rPr>
          <w:rStyle w:val="s0"/>
          <w:sz w:val="28"/>
          <w:szCs w:val="28"/>
          <w:lang w:val="ru-RU"/>
        </w:rPr>
        <w:t>В случае неполного распределения расходов, предусмотренных в утвержденном (уточненном) бюджете по распределяемым бюджетным программам, направленным на использование резервов Правительства Республики Казахстан и местных исполнительных органов, а также для условно финансируемых расходов, нераспределенная сумма не является неисполнением бюджета.</w:t>
      </w:r>
    </w:p>
    <w:p w14:paraId="0059627B" w14:textId="3D6A1948" w:rsidR="003E2CBB" w:rsidRPr="003E2CBB" w:rsidRDefault="003E2CBB" w:rsidP="003E2CBB">
      <w:pPr>
        <w:spacing w:after="0" w:line="240" w:lineRule="auto"/>
        <w:ind w:firstLine="709"/>
        <w:jc w:val="both"/>
        <w:rPr>
          <w:sz w:val="28"/>
          <w:szCs w:val="28"/>
          <w:lang w:val="ru-RU"/>
        </w:rPr>
      </w:pPr>
      <w:bookmarkStart w:id="14" w:name="SUB330400"/>
      <w:bookmarkEnd w:id="14"/>
      <w:r w:rsidRPr="003E2CBB">
        <w:rPr>
          <w:rStyle w:val="s0"/>
          <w:sz w:val="28"/>
          <w:szCs w:val="28"/>
          <w:lang w:val="ru-RU"/>
        </w:rPr>
        <w:t>Бюджетные программы (подпрограммы) подразделяются на текущие бюджетные программы (подпрограммы) и бюджетные программы (подпрограммы) развития с присвоением соответствующего признака (кода) в составе единой бюджетной классификации.</w:t>
      </w:r>
    </w:p>
    <w:p w14:paraId="0023B86B" w14:textId="77777777" w:rsidR="003E2CBB" w:rsidRPr="003E2CBB" w:rsidRDefault="003E2CBB" w:rsidP="003E2CBB">
      <w:pPr>
        <w:spacing w:after="0" w:line="240" w:lineRule="auto"/>
        <w:ind w:firstLine="709"/>
        <w:jc w:val="both"/>
        <w:rPr>
          <w:sz w:val="28"/>
          <w:szCs w:val="28"/>
          <w:lang w:val="ru-RU"/>
        </w:rPr>
      </w:pPr>
      <w:r w:rsidRPr="003E2CBB">
        <w:rPr>
          <w:rStyle w:val="s0"/>
          <w:sz w:val="28"/>
          <w:szCs w:val="28"/>
          <w:lang w:val="ru-RU"/>
        </w:rPr>
        <w:lastRenderedPageBreak/>
        <w:t>К бюджетным программам (подпрограммам) развития относятся расходы бюджета, направленные на осуществление бюджетных инвестиций. Остальные расходы бюджета относятся к текущим бюджетным программам (подпрограммам).</w:t>
      </w:r>
      <w:bookmarkEnd w:id="0"/>
    </w:p>
    <w:sectPr w:rsidR="003E2CBB" w:rsidRPr="003E2CBB" w:rsidSect="003E2CBB">
      <w:pgSz w:w="11907" w:h="16839" w:code="9"/>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221B3"/>
    <w:multiLevelType w:val="hybridMultilevel"/>
    <w:tmpl w:val="16AE7360"/>
    <w:lvl w:ilvl="0" w:tplc="A33253C2">
      <w:start w:val="1"/>
      <w:numFmt w:val="decimal"/>
      <w:lvlText w:val="%1."/>
      <w:lvlJc w:val="left"/>
      <w:pPr>
        <w:tabs>
          <w:tab w:val="num" w:pos="720"/>
        </w:tabs>
        <w:ind w:left="720" w:hanging="360"/>
      </w:pPr>
    </w:lvl>
    <w:lvl w:ilvl="1" w:tplc="ACD4F76C" w:tentative="1">
      <w:start w:val="1"/>
      <w:numFmt w:val="decimal"/>
      <w:lvlText w:val="%2."/>
      <w:lvlJc w:val="left"/>
      <w:pPr>
        <w:tabs>
          <w:tab w:val="num" w:pos="1440"/>
        </w:tabs>
        <w:ind w:left="1440" w:hanging="360"/>
      </w:pPr>
    </w:lvl>
    <w:lvl w:ilvl="2" w:tplc="A0B2558E" w:tentative="1">
      <w:start w:val="1"/>
      <w:numFmt w:val="decimal"/>
      <w:lvlText w:val="%3."/>
      <w:lvlJc w:val="left"/>
      <w:pPr>
        <w:tabs>
          <w:tab w:val="num" w:pos="2160"/>
        </w:tabs>
        <w:ind w:left="2160" w:hanging="360"/>
      </w:pPr>
    </w:lvl>
    <w:lvl w:ilvl="3" w:tplc="B6BA9454" w:tentative="1">
      <w:start w:val="1"/>
      <w:numFmt w:val="decimal"/>
      <w:lvlText w:val="%4."/>
      <w:lvlJc w:val="left"/>
      <w:pPr>
        <w:tabs>
          <w:tab w:val="num" w:pos="2880"/>
        </w:tabs>
        <w:ind w:left="2880" w:hanging="360"/>
      </w:pPr>
    </w:lvl>
    <w:lvl w:ilvl="4" w:tplc="CFB25D18" w:tentative="1">
      <w:start w:val="1"/>
      <w:numFmt w:val="decimal"/>
      <w:lvlText w:val="%5."/>
      <w:lvlJc w:val="left"/>
      <w:pPr>
        <w:tabs>
          <w:tab w:val="num" w:pos="3600"/>
        </w:tabs>
        <w:ind w:left="3600" w:hanging="360"/>
      </w:pPr>
    </w:lvl>
    <w:lvl w:ilvl="5" w:tplc="CD4A3EA4" w:tentative="1">
      <w:start w:val="1"/>
      <w:numFmt w:val="decimal"/>
      <w:lvlText w:val="%6."/>
      <w:lvlJc w:val="left"/>
      <w:pPr>
        <w:tabs>
          <w:tab w:val="num" w:pos="4320"/>
        </w:tabs>
        <w:ind w:left="4320" w:hanging="360"/>
      </w:pPr>
    </w:lvl>
    <w:lvl w:ilvl="6" w:tplc="67966C66" w:tentative="1">
      <w:start w:val="1"/>
      <w:numFmt w:val="decimal"/>
      <w:lvlText w:val="%7."/>
      <w:lvlJc w:val="left"/>
      <w:pPr>
        <w:tabs>
          <w:tab w:val="num" w:pos="5040"/>
        </w:tabs>
        <w:ind w:left="5040" w:hanging="360"/>
      </w:pPr>
    </w:lvl>
    <w:lvl w:ilvl="7" w:tplc="116A7B86" w:tentative="1">
      <w:start w:val="1"/>
      <w:numFmt w:val="decimal"/>
      <w:lvlText w:val="%8."/>
      <w:lvlJc w:val="left"/>
      <w:pPr>
        <w:tabs>
          <w:tab w:val="num" w:pos="5760"/>
        </w:tabs>
        <w:ind w:left="5760" w:hanging="360"/>
      </w:pPr>
    </w:lvl>
    <w:lvl w:ilvl="8" w:tplc="5E543FE4" w:tentative="1">
      <w:start w:val="1"/>
      <w:numFmt w:val="decimal"/>
      <w:lvlText w:val="%9."/>
      <w:lvlJc w:val="left"/>
      <w:pPr>
        <w:tabs>
          <w:tab w:val="num" w:pos="6480"/>
        </w:tabs>
        <w:ind w:left="6480" w:hanging="360"/>
      </w:pPr>
    </w:lvl>
  </w:abstractNum>
  <w:num w:numId="1" w16cid:durableId="610088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992"/>
    <w:rsid w:val="000F4129"/>
    <w:rsid w:val="00275992"/>
    <w:rsid w:val="003E2CBB"/>
    <w:rsid w:val="0043479F"/>
    <w:rsid w:val="00735D8F"/>
    <w:rsid w:val="007F3EA6"/>
    <w:rsid w:val="00D74A7F"/>
    <w:rsid w:val="00E20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D8A0"/>
  <w15:docId w15:val="{7A206936-34A4-4D04-89DA-6FDF25CB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character" w:customStyle="1" w:styleId="ae">
    <w:name w:val="a"/>
    <w:rsid w:val="003E2CBB"/>
    <w:rPr>
      <w:color w:val="333399"/>
      <w:u w:val="single"/>
    </w:rPr>
  </w:style>
  <w:style w:type="character" w:customStyle="1" w:styleId="s0">
    <w:name w:val="s0"/>
    <w:rsid w:val="003E2CBB"/>
    <w:rPr>
      <w:rFonts w:ascii="Times New Roman" w:hAnsi="Times New Roman" w:cs="Times New Roman" w:hint="default"/>
      <w:b w:val="0"/>
      <w:bCs w:val="0"/>
      <w:i w:val="0"/>
      <w:iCs w:val="0"/>
      <w:color w:val="000000"/>
    </w:rPr>
  </w:style>
  <w:style w:type="character" w:customStyle="1" w:styleId="s3">
    <w:name w:val="s3"/>
    <w:rsid w:val="003E2CBB"/>
    <w:rPr>
      <w:rFonts w:ascii="Times New Roman" w:hAnsi="Times New Roman" w:cs="Times New Roman" w:hint="default"/>
      <w:b w:val="0"/>
      <w:bCs w:val="0"/>
      <w:i/>
      <w:iCs/>
      <w:color w:val="FF0000"/>
    </w:rPr>
  </w:style>
  <w:style w:type="character" w:customStyle="1" w:styleId="s1">
    <w:name w:val="s1"/>
    <w:rsid w:val="003E2CBB"/>
    <w:rPr>
      <w:rFonts w:ascii="Times New Roman" w:hAnsi="Times New Roman" w:cs="Times New Roman" w:hint="default"/>
      <w:b/>
      <w:bCs/>
      <w:color w:val="000000"/>
    </w:rPr>
  </w:style>
  <w:style w:type="paragraph" w:styleId="af">
    <w:name w:val="List Paragraph"/>
    <w:basedOn w:val="a"/>
    <w:uiPriority w:val="99"/>
    <w:rsid w:val="003E2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524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1833</Words>
  <Characters>10450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 Shaharova</dc:creator>
  <cp:lastModifiedBy>Aliya Shaharova</cp:lastModifiedBy>
  <cp:revision>4</cp:revision>
  <dcterms:created xsi:type="dcterms:W3CDTF">2022-06-04T04:01:00Z</dcterms:created>
  <dcterms:modified xsi:type="dcterms:W3CDTF">2022-11-05T13:55:00Z</dcterms:modified>
</cp:coreProperties>
</file>