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726E1" w14:textId="77777777" w:rsidR="00F81866" w:rsidRPr="000B091A" w:rsidRDefault="00F81866" w:rsidP="00F81866">
      <w:pPr>
        <w:jc w:val="center"/>
        <w:rPr>
          <w:b/>
          <w:bCs/>
          <w:sz w:val="28"/>
          <w:szCs w:val="28"/>
        </w:rPr>
      </w:pPr>
      <w:r w:rsidRPr="000B091A">
        <w:rPr>
          <w:b/>
          <w:bCs/>
          <w:sz w:val="28"/>
          <w:szCs w:val="28"/>
        </w:rPr>
        <w:t xml:space="preserve">Conférence </w:t>
      </w:r>
      <w:r>
        <w:rPr>
          <w:b/>
          <w:bCs/>
          <w:sz w:val="28"/>
          <w:szCs w:val="28"/>
        </w:rPr>
        <w:t>8</w:t>
      </w:r>
    </w:p>
    <w:p w14:paraId="2F8B456E" w14:textId="77777777" w:rsidR="00F81866" w:rsidRDefault="00F81866" w:rsidP="00F81866">
      <w:pPr>
        <w:pStyle w:val="8"/>
        <w:ind w:left="567" w:firstLine="567"/>
        <w:jc w:val="both"/>
      </w:pPr>
    </w:p>
    <w:p w14:paraId="0CF34F93" w14:textId="77777777" w:rsidR="00F81866" w:rsidRDefault="00F81866" w:rsidP="00F81866">
      <w:pPr>
        <w:pStyle w:val="8"/>
        <w:ind w:left="567" w:firstLine="567"/>
        <w:jc w:val="both"/>
      </w:pPr>
      <w:r>
        <w:t xml:space="preserve">  LES STRATEGIES D’ENSEIGNEMENT ET D’APPRENTISSAGE DANS LES CLASSES DU FRANÇAIS DEUXIÈME LANGUE ÉTRANGÈRE</w:t>
      </w:r>
    </w:p>
    <w:p w14:paraId="6D40803C" w14:textId="77777777" w:rsidR="00F81866" w:rsidRDefault="00F81866" w:rsidP="00F81866">
      <w:pPr>
        <w:pStyle w:val="8"/>
        <w:ind w:left="567" w:firstLine="567"/>
        <w:jc w:val="both"/>
      </w:pPr>
      <w:r>
        <w:t> </w:t>
      </w:r>
    </w:p>
    <w:p w14:paraId="5E8462B9" w14:textId="77777777" w:rsidR="00F81866" w:rsidRPr="000B091A" w:rsidRDefault="00F81866" w:rsidP="00F81866">
      <w:pPr>
        <w:pStyle w:val="a6"/>
        <w:numPr>
          <w:ilvl w:val="0"/>
          <w:numId w:val="11"/>
        </w:numPr>
        <w:tabs>
          <w:tab w:val="left" w:pos="540"/>
        </w:tabs>
        <w:jc w:val="both"/>
        <w:rPr>
          <w:rFonts w:ascii="Times New Roman" w:hAnsi="Times New Roman"/>
          <w:sz w:val="28"/>
          <w:szCs w:val="28"/>
          <w:lang w:val="fr-FR"/>
        </w:rPr>
      </w:pPr>
      <w:r>
        <w:rPr>
          <w:rFonts w:ascii="Times New Roman" w:hAnsi="Times New Roman"/>
          <w:sz w:val="28"/>
          <w:szCs w:val="28"/>
          <w:lang w:val="fr-FR"/>
        </w:rPr>
        <w:t>S</w:t>
      </w:r>
      <w:r w:rsidRPr="000B091A">
        <w:rPr>
          <w:rFonts w:ascii="Times New Roman" w:hAnsi="Times New Roman"/>
          <w:sz w:val="28"/>
          <w:szCs w:val="28"/>
          <w:lang w:val="fr-FR"/>
        </w:rPr>
        <w:t>trategies de comprehension orale</w:t>
      </w:r>
    </w:p>
    <w:p w14:paraId="17CC46D3" w14:textId="77777777" w:rsidR="00F81866" w:rsidRPr="000B091A" w:rsidRDefault="00F81866" w:rsidP="00F81866">
      <w:pPr>
        <w:pStyle w:val="a6"/>
        <w:numPr>
          <w:ilvl w:val="0"/>
          <w:numId w:val="11"/>
        </w:numPr>
        <w:tabs>
          <w:tab w:val="left" w:pos="540"/>
        </w:tabs>
        <w:jc w:val="both"/>
        <w:rPr>
          <w:rFonts w:ascii="Times New Roman" w:hAnsi="Times New Roman"/>
          <w:sz w:val="28"/>
          <w:szCs w:val="28"/>
          <w:lang w:val="fr-FR"/>
        </w:rPr>
      </w:pPr>
      <w:r>
        <w:rPr>
          <w:rFonts w:ascii="Times New Roman" w:hAnsi="Times New Roman"/>
          <w:sz w:val="28"/>
          <w:szCs w:val="28"/>
          <w:lang w:val="fr-FR"/>
        </w:rPr>
        <w:t>S</w:t>
      </w:r>
      <w:r w:rsidRPr="000B091A">
        <w:rPr>
          <w:rFonts w:ascii="Times New Roman" w:hAnsi="Times New Roman"/>
          <w:sz w:val="28"/>
          <w:szCs w:val="28"/>
          <w:lang w:val="fr-FR"/>
        </w:rPr>
        <w:t xml:space="preserve">trategies de comprehension ecrite </w:t>
      </w:r>
    </w:p>
    <w:p w14:paraId="12C5CA8C" w14:textId="77777777" w:rsidR="00F81866" w:rsidRPr="000B091A" w:rsidRDefault="00F81866" w:rsidP="00F81866">
      <w:pPr>
        <w:pStyle w:val="a6"/>
        <w:numPr>
          <w:ilvl w:val="0"/>
          <w:numId w:val="11"/>
        </w:numPr>
        <w:tabs>
          <w:tab w:val="left" w:pos="540"/>
        </w:tabs>
        <w:jc w:val="both"/>
        <w:rPr>
          <w:rFonts w:ascii="Times New Roman" w:hAnsi="Times New Roman"/>
          <w:sz w:val="28"/>
          <w:szCs w:val="28"/>
        </w:rPr>
      </w:pPr>
      <w:r>
        <w:rPr>
          <w:rFonts w:ascii="Times New Roman" w:hAnsi="Times New Roman"/>
          <w:sz w:val="28"/>
          <w:szCs w:val="28"/>
          <w:lang w:val="fr-FR"/>
        </w:rPr>
        <w:t>S</w:t>
      </w:r>
      <w:r w:rsidRPr="000B091A">
        <w:rPr>
          <w:rFonts w:ascii="Times New Roman" w:hAnsi="Times New Roman"/>
          <w:sz w:val="28"/>
          <w:szCs w:val="28"/>
        </w:rPr>
        <w:t xml:space="preserve">trategies d’expression ecrite </w:t>
      </w:r>
    </w:p>
    <w:p w14:paraId="48F811AF" w14:textId="77777777" w:rsidR="00F81866" w:rsidRPr="000B091A" w:rsidRDefault="00F81866" w:rsidP="00F81866">
      <w:pPr>
        <w:pStyle w:val="a6"/>
        <w:numPr>
          <w:ilvl w:val="0"/>
          <w:numId w:val="11"/>
        </w:numPr>
        <w:tabs>
          <w:tab w:val="left" w:pos="540"/>
        </w:tabs>
        <w:jc w:val="both"/>
        <w:rPr>
          <w:rFonts w:ascii="Times New Roman" w:hAnsi="Times New Roman"/>
          <w:sz w:val="28"/>
          <w:szCs w:val="28"/>
        </w:rPr>
      </w:pPr>
      <w:r>
        <w:rPr>
          <w:rFonts w:ascii="Times New Roman" w:hAnsi="Times New Roman"/>
          <w:sz w:val="28"/>
          <w:szCs w:val="28"/>
          <w:lang w:val="fr-FR"/>
        </w:rPr>
        <w:t>S</w:t>
      </w:r>
      <w:r w:rsidRPr="000B091A">
        <w:rPr>
          <w:rFonts w:ascii="Times New Roman" w:hAnsi="Times New Roman"/>
          <w:sz w:val="28"/>
          <w:szCs w:val="28"/>
        </w:rPr>
        <w:t>trategies d’expression orale</w:t>
      </w:r>
    </w:p>
    <w:p w14:paraId="6FCB4295" w14:textId="77777777" w:rsidR="00F81866" w:rsidRDefault="00F81866" w:rsidP="00F81866">
      <w:pPr>
        <w:tabs>
          <w:tab w:val="left" w:pos="540"/>
        </w:tabs>
        <w:ind w:left="567" w:firstLine="567"/>
        <w:rPr>
          <w:b/>
          <w:bCs/>
          <w:sz w:val="28"/>
          <w:szCs w:val="28"/>
        </w:rPr>
      </w:pPr>
    </w:p>
    <w:p w14:paraId="63C6506D" w14:textId="77777777" w:rsidR="00F81866" w:rsidRDefault="00F81866" w:rsidP="00F81866">
      <w:pPr>
        <w:pStyle w:val="a3"/>
        <w:shd w:val="clear" w:color="auto" w:fill="FFFFFF"/>
        <w:spacing w:before="0" w:beforeAutospacing="0" w:after="360" w:afterAutospacing="0"/>
        <w:ind w:firstLine="567"/>
        <w:jc w:val="both"/>
        <w:textAlignment w:val="baseline"/>
        <w:rPr>
          <w:sz w:val="28"/>
          <w:szCs w:val="28"/>
          <w:lang w:val="fr-FR"/>
        </w:rPr>
      </w:pPr>
      <w:r>
        <w:rPr>
          <w:sz w:val="28"/>
          <w:szCs w:val="28"/>
          <w:lang w:val="fr-FR"/>
        </w:rPr>
        <w:t>La mise en regard et en cohérence des différents éléments rappelés précédemment, dans un cadre théorique lui-même en évolution, a pu donner lieu à des perceptions radicalement différentes de l’enseignement des langues et, par voie de conséquence, à des prescriptions méthodologiques très contrastées. Parmi les principales différences, on pourra relever :</w:t>
      </w:r>
    </w:p>
    <w:p w14:paraId="4A086101" w14:textId="77777777" w:rsidR="00F81866" w:rsidRDefault="00F81866" w:rsidP="00F81866">
      <w:pPr>
        <w:pStyle w:val="a6"/>
        <w:numPr>
          <w:ilvl w:val="0"/>
          <w:numId w:val="1"/>
        </w:numPr>
        <w:shd w:val="clear" w:color="auto" w:fill="FFFFFF"/>
        <w:ind w:left="426" w:hanging="426"/>
        <w:jc w:val="both"/>
        <w:textAlignment w:val="baseline"/>
        <w:rPr>
          <w:rFonts w:ascii="Times New Roman" w:hAnsi="Times New Roman"/>
          <w:sz w:val="28"/>
          <w:szCs w:val="28"/>
          <w:lang w:val="fr-FR"/>
        </w:rPr>
      </w:pPr>
      <w:r>
        <w:rPr>
          <w:rFonts w:ascii="Times New Roman" w:hAnsi="Times New Roman"/>
          <w:sz w:val="28"/>
          <w:szCs w:val="28"/>
          <w:lang w:val="fr-FR"/>
        </w:rPr>
        <w:t>le médium privilégié à savoir langue orale</w:t>
      </w:r>
      <w:r>
        <w:rPr>
          <w:rStyle w:val="apple-converted-space"/>
          <w:rFonts w:ascii="Times New Roman" w:hAnsi="Times New Roman"/>
          <w:sz w:val="28"/>
          <w:szCs w:val="28"/>
          <w:lang w:val="fr-FR"/>
        </w:rPr>
        <w:t> </w:t>
      </w:r>
      <w:r>
        <w:rPr>
          <w:rStyle w:val="a9"/>
          <w:rFonts w:ascii="Times New Roman" w:hAnsi="Times New Roman"/>
          <w:sz w:val="28"/>
          <w:szCs w:val="28"/>
          <w:bdr w:val="none" w:sz="0" w:space="0" w:color="auto" w:frame="1"/>
          <w:lang w:val="fr-FR"/>
        </w:rPr>
        <w:t>vs</w:t>
      </w:r>
      <w:r>
        <w:rPr>
          <w:rStyle w:val="apple-converted-space"/>
          <w:rFonts w:ascii="Times New Roman" w:hAnsi="Times New Roman"/>
          <w:sz w:val="28"/>
          <w:szCs w:val="28"/>
          <w:lang w:val="fr-FR"/>
        </w:rPr>
        <w:t> </w:t>
      </w:r>
      <w:r>
        <w:rPr>
          <w:rFonts w:ascii="Times New Roman" w:hAnsi="Times New Roman"/>
          <w:sz w:val="28"/>
          <w:szCs w:val="28"/>
          <w:lang w:val="fr-FR"/>
        </w:rPr>
        <w:t>langue écrite. Même si tous les courants méthodologiques affichent leur volonté de développer ces deux aspects langagiers parfois insécables, on constate des évolutions nettes dans le domaine. Les méthodes dites traditionnelles, qu’elles soient plus ou moins datées, font la part belle à l’écrit alors que les méthodes structuro-globales audiovisuelles (SGAV) privilégiaient clairement l’oral. Les approches les plus actuelles tentent pour leur part de concilier ces deux approches en insistant notamment sur leur complémentarité, mais en précisant souvent une primauté de l’oral sur l’écrit.</w:t>
      </w:r>
    </w:p>
    <w:p w14:paraId="3E7E436C" w14:textId="77777777" w:rsidR="00F81866" w:rsidRDefault="00F81866" w:rsidP="00F81866">
      <w:pPr>
        <w:pStyle w:val="a6"/>
        <w:numPr>
          <w:ilvl w:val="0"/>
          <w:numId w:val="1"/>
        </w:numPr>
        <w:shd w:val="clear" w:color="auto" w:fill="FFFFFF"/>
        <w:ind w:left="426" w:hanging="426"/>
        <w:jc w:val="both"/>
        <w:textAlignment w:val="baseline"/>
        <w:rPr>
          <w:rFonts w:ascii="Times New Roman" w:hAnsi="Times New Roman"/>
          <w:sz w:val="28"/>
          <w:szCs w:val="28"/>
          <w:lang w:val="fr-FR"/>
        </w:rPr>
      </w:pPr>
      <w:r>
        <w:rPr>
          <w:rFonts w:ascii="Times New Roman" w:hAnsi="Times New Roman"/>
          <w:sz w:val="28"/>
          <w:szCs w:val="28"/>
          <w:lang w:val="fr-FR"/>
        </w:rPr>
        <w:t>le type de langue enseigné. On a ainsi pu constater le passage d’une langue littéraire et très normée vers une langue artificielle dans les années 1970, notamment basée sur les conclusions d’une enquête menée par le CREDIF et ayant abouti à l’identification et à la publication du « français fondamental ». Ce document inventoriait les mots français statistiquement les plus employés par les locuteurs natifs. Cette langue « statistique » ne correspondait en fait à aucun discours réel et, aujourd’hui, la langue enseignée se veut « authentique », tout comme les supports d’enseignement.</w:t>
      </w:r>
    </w:p>
    <w:p w14:paraId="0CED5AD5" w14:textId="77777777" w:rsidR="00F81866" w:rsidRDefault="00F81866" w:rsidP="00F81866">
      <w:pPr>
        <w:pStyle w:val="a6"/>
        <w:numPr>
          <w:ilvl w:val="0"/>
          <w:numId w:val="1"/>
        </w:numPr>
        <w:shd w:val="clear" w:color="auto" w:fill="FFFFFF"/>
        <w:ind w:left="426" w:hanging="426"/>
        <w:jc w:val="both"/>
        <w:textAlignment w:val="baseline"/>
        <w:rPr>
          <w:rFonts w:ascii="Times New Roman" w:hAnsi="Times New Roman"/>
          <w:sz w:val="28"/>
          <w:szCs w:val="28"/>
          <w:lang w:val="fr-FR"/>
        </w:rPr>
      </w:pPr>
      <w:r>
        <w:rPr>
          <w:rFonts w:ascii="Times New Roman" w:hAnsi="Times New Roman"/>
          <w:sz w:val="28"/>
          <w:szCs w:val="28"/>
          <w:lang w:val="fr-FR"/>
        </w:rPr>
        <w:t>la place de la langue maternelle et/ou des autres langues connues. Là encore, les réponses ont été très contrastées, accordant tout d’abord la part belle à la langue maternelle, notamment à l’occasion d’activités récurrentes de traduction et d’explications en LM, avant de proscrire l’usage de cette même langue maternelle et de croire en l’efficacité du</w:t>
      </w:r>
      <w:r>
        <w:rPr>
          <w:rStyle w:val="apple-converted-space"/>
          <w:rFonts w:ascii="Times New Roman" w:hAnsi="Times New Roman"/>
          <w:sz w:val="28"/>
          <w:szCs w:val="28"/>
          <w:lang w:val="fr-FR"/>
        </w:rPr>
        <w:t> </w:t>
      </w:r>
      <w:r>
        <w:rPr>
          <w:rStyle w:val="a9"/>
          <w:rFonts w:ascii="Times New Roman" w:hAnsi="Times New Roman"/>
          <w:sz w:val="28"/>
          <w:szCs w:val="28"/>
          <w:bdr w:val="none" w:sz="0" w:space="0" w:color="auto" w:frame="1"/>
          <w:lang w:val="fr-FR"/>
        </w:rPr>
        <w:t>bain linguistique</w:t>
      </w:r>
      <w:r>
        <w:rPr>
          <w:rStyle w:val="apple-converted-space"/>
          <w:rFonts w:ascii="Times New Roman" w:hAnsi="Times New Roman"/>
          <w:sz w:val="28"/>
          <w:szCs w:val="28"/>
          <w:lang w:val="fr-FR"/>
        </w:rPr>
        <w:t> </w:t>
      </w:r>
      <w:r>
        <w:rPr>
          <w:rFonts w:ascii="Times New Roman" w:hAnsi="Times New Roman"/>
          <w:sz w:val="28"/>
          <w:szCs w:val="28"/>
          <w:lang w:val="fr-FR"/>
        </w:rPr>
        <w:t xml:space="preserve">en langue cible. Le recours à la langue maternelle ou à d’autres langues connues des apprenants est aujourd’hui non seulement toléré mais souvent encouragé, à condition qu’il soit encadré, choisi, raisonné, et corresponde à des options pédagogiques et non pas à une quelconque solution de facilité. On notera ainsi </w:t>
      </w:r>
      <w:r>
        <w:rPr>
          <w:rFonts w:ascii="Times New Roman" w:hAnsi="Times New Roman"/>
          <w:sz w:val="28"/>
          <w:szCs w:val="28"/>
          <w:lang w:val="fr-FR"/>
        </w:rPr>
        <w:lastRenderedPageBreak/>
        <w:t>l’apparition de la notion de « médiation linguistique » dans le CECR, qui consiste à traiter dans une langue un support proposé dans une autre langue.</w:t>
      </w:r>
    </w:p>
    <w:p w14:paraId="08C253A1" w14:textId="77777777" w:rsidR="00F81866" w:rsidRDefault="00F81866" w:rsidP="00F81866">
      <w:pPr>
        <w:pStyle w:val="a6"/>
        <w:numPr>
          <w:ilvl w:val="0"/>
          <w:numId w:val="1"/>
        </w:numPr>
        <w:shd w:val="clear" w:color="auto" w:fill="FFFFFF"/>
        <w:ind w:left="426" w:hanging="426"/>
        <w:jc w:val="both"/>
        <w:textAlignment w:val="baseline"/>
        <w:rPr>
          <w:rFonts w:ascii="Times New Roman" w:hAnsi="Times New Roman"/>
          <w:sz w:val="28"/>
          <w:szCs w:val="28"/>
          <w:lang w:val="fr-FR"/>
        </w:rPr>
      </w:pPr>
      <w:r>
        <w:rPr>
          <w:rFonts w:ascii="Times New Roman" w:hAnsi="Times New Roman"/>
          <w:sz w:val="28"/>
          <w:szCs w:val="28"/>
          <w:lang w:val="fr-FR"/>
        </w:rPr>
        <w:t>la place et l’enseignement de la grammaire constituent également des marqueurs forts pour identifier un courant méthodologique. On est en effet passé d’une grammaire centrale, support de la progression pédagogique, totalement explicite et nécessitant un recours massif au métalangage, à une grammaire implicite, diffuse, et toujours « au service » de la communication. On pourrait faire le parallèle entre ces deux approches et l’opposition entre d’une part la description de la langue et d’autre part sa pratique.</w:t>
      </w:r>
    </w:p>
    <w:p w14:paraId="220F0E73" w14:textId="77777777" w:rsidR="00F81866" w:rsidRDefault="00F81866" w:rsidP="00F81866">
      <w:pPr>
        <w:pStyle w:val="a6"/>
        <w:numPr>
          <w:ilvl w:val="0"/>
          <w:numId w:val="1"/>
        </w:numPr>
        <w:shd w:val="clear" w:color="auto" w:fill="FFFFFF"/>
        <w:ind w:left="426" w:hanging="426"/>
        <w:textAlignment w:val="baseline"/>
        <w:rPr>
          <w:rFonts w:ascii="Times New Roman" w:hAnsi="Times New Roman"/>
          <w:sz w:val="28"/>
          <w:szCs w:val="28"/>
          <w:lang w:val="fr-FR"/>
        </w:rPr>
      </w:pPr>
      <w:r>
        <w:rPr>
          <w:rFonts w:ascii="Times New Roman" w:hAnsi="Times New Roman"/>
          <w:sz w:val="28"/>
          <w:szCs w:val="28"/>
          <w:lang w:val="fr-FR"/>
        </w:rPr>
        <w:t>le rôle et le positionnement de l’enseignant. L’évolution est dans ce domaine plus linéaire et moins chaotique, dans la mesure où les approches préconisent chacune à son tour une relation pédagogique de plus en plus centrée sur l’apprenant et les apprentissages. Le rôle de l’enseignant a donc été repensé : il est aujourd’hui un facilitateur des apprentissages plutôt qu’un détenteur et un transmetteur de savoirs.</w:t>
      </w:r>
    </w:p>
    <w:p w14:paraId="36AA05C7" w14:textId="77777777" w:rsidR="00F81866" w:rsidRDefault="00F81866" w:rsidP="00F81866">
      <w:pPr>
        <w:pStyle w:val="a6"/>
        <w:numPr>
          <w:ilvl w:val="0"/>
          <w:numId w:val="1"/>
        </w:numPr>
        <w:shd w:val="clear" w:color="auto" w:fill="FFFFFF"/>
        <w:ind w:left="426" w:hanging="426"/>
        <w:jc w:val="both"/>
        <w:textAlignment w:val="baseline"/>
        <w:rPr>
          <w:rFonts w:ascii="Times New Roman" w:hAnsi="Times New Roman"/>
          <w:sz w:val="28"/>
          <w:szCs w:val="28"/>
          <w:lang w:val="fr-FR"/>
        </w:rPr>
      </w:pPr>
      <w:r>
        <w:rPr>
          <w:rFonts w:ascii="Times New Roman" w:hAnsi="Times New Roman"/>
          <w:sz w:val="28"/>
          <w:szCs w:val="28"/>
          <w:lang w:val="fr-FR"/>
        </w:rPr>
        <w:t>les objectifs et le contenu des enseignements peuvent eux aussi caractériser et parfois opposer les différents courants méthodologiques dans le domaine de la DLE. On retiendra principalement la distinction et l’évolution entre des acquisitions de connaissances et la construction de compétences, parmi lesquelles les savoirs mais aussi les savoir-faire, savoir-être et savoir-apprendre (ou métacognition) trouvent désormais toute leur place.</w:t>
      </w:r>
    </w:p>
    <w:p w14:paraId="33AC7F62" w14:textId="77777777" w:rsidR="00F81866" w:rsidRDefault="00F81866" w:rsidP="00F81866">
      <w:pPr>
        <w:pStyle w:val="a6"/>
        <w:numPr>
          <w:ilvl w:val="0"/>
          <w:numId w:val="1"/>
        </w:numPr>
        <w:shd w:val="clear" w:color="auto" w:fill="FFFFFF"/>
        <w:ind w:left="426" w:hanging="426"/>
        <w:jc w:val="both"/>
        <w:textAlignment w:val="baseline"/>
        <w:rPr>
          <w:rFonts w:ascii="Times New Roman" w:hAnsi="Times New Roman"/>
          <w:sz w:val="28"/>
          <w:szCs w:val="28"/>
          <w:lang w:val="fr-FR"/>
        </w:rPr>
      </w:pPr>
      <w:r>
        <w:rPr>
          <w:rFonts w:ascii="Times New Roman" w:hAnsi="Times New Roman"/>
          <w:sz w:val="28"/>
          <w:szCs w:val="28"/>
          <w:lang w:val="fr-FR"/>
        </w:rPr>
        <w:t>l’enseignement de la culture liée à la langue cible permet également de distinguer les différentes approches des langues étrangères. Quasiment absent des méthodes SGAV, il est désormais un des axes forts de l’approche actionnelle.</w:t>
      </w:r>
    </w:p>
    <w:p w14:paraId="7B9F8F24" w14:textId="77777777" w:rsidR="00F81866" w:rsidRDefault="00F81866" w:rsidP="00F81866">
      <w:pPr>
        <w:pStyle w:val="a6"/>
        <w:numPr>
          <w:ilvl w:val="0"/>
          <w:numId w:val="1"/>
        </w:numPr>
        <w:shd w:val="clear" w:color="auto" w:fill="FFFFFF"/>
        <w:ind w:left="426" w:hanging="426"/>
        <w:jc w:val="both"/>
        <w:textAlignment w:val="baseline"/>
        <w:rPr>
          <w:rFonts w:ascii="Times New Roman" w:hAnsi="Times New Roman"/>
          <w:lang w:val="fr-FR"/>
        </w:rPr>
      </w:pPr>
      <w:r>
        <w:rPr>
          <w:rFonts w:ascii="Times New Roman" w:hAnsi="Times New Roman"/>
          <w:sz w:val="28"/>
          <w:szCs w:val="28"/>
          <w:lang w:val="fr-FR"/>
        </w:rPr>
        <w:t>Enfin, pour clore une liste distinctive qui n’a rien d’exhaustif, on notera les changements de types de progressions. C’est ainsi que la progression en spirale, qui préconise de revenir régulièrement sur les mêmes éléments pour en assurer une meilleure acquisition a remplacé une progression linéaire qui pouvait considérer comme définitivement acquis les apprentissages correspondant à un objectif atteint.</w:t>
      </w:r>
    </w:p>
    <w:p w14:paraId="33434F4A" w14:textId="77777777" w:rsidR="00F81866" w:rsidRDefault="00F81866" w:rsidP="00F81866">
      <w:pPr>
        <w:pStyle w:val="a6"/>
        <w:numPr>
          <w:ilvl w:val="0"/>
          <w:numId w:val="1"/>
        </w:numPr>
        <w:shd w:val="clear" w:color="auto" w:fill="FFFFFF"/>
        <w:ind w:left="426" w:hanging="426"/>
        <w:jc w:val="both"/>
        <w:textAlignment w:val="baseline"/>
        <w:rPr>
          <w:rFonts w:ascii="Times New Roman" w:hAnsi="Times New Roman"/>
          <w:sz w:val="28"/>
          <w:szCs w:val="28"/>
          <w:lang w:val="fr-FR"/>
        </w:rPr>
      </w:pPr>
      <w:r>
        <w:rPr>
          <w:rFonts w:ascii="Times New Roman" w:hAnsi="Times New Roman"/>
          <w:sz w:val="28"/>
          <w:szCs w:val="28"/>
          <w:lang w:val="fr-FR"/>
        </w:rPr>
        <w:t>Quelle que soit l’acception de ce terme, dans le domaine militaire dont il est directement issu, dans celui de l’économie  ou du marketing par exemple, une stratégie suppose une réflexion structurée, une organisation coordonnée, un plan d’action élaboré. Transposé dans le domaine didactique, une stratégie d’apprentissage est donc une manière, sinon totalement structurée et élaborée de gérer des situations de communication et d’apprentissage et d’expliciter les combinatoires d’opérations qui composent aussi une « interculture ».</w:t>
      </w:r>
    </w:p>
    <w:p w14:paraId="3845A36C" w14:textId="77777777" w:rsidR="00F81866" w:rsidRDefault="00F81866" w:rsidP="00F81866">
      <w:pPr>
        <w:pStyle w:val="6"/>
        <w:ind w:firstLine="567"/>
        <w:jc w:val="both"/>
        <w:rPr>
          <w:b w:val="0"/>
          <w:color w:val="000000"/>
        </w:rPr>
      </w:pPr>
      <w:r>
        <w:rPr>
          <w:b w:val="0"/>
          <w:color w:val="000000"/>
        </w:rPr>
        <w:t xml:space="preserve">Le style d'apprentissage et le style cognitif sont des concepts distincts même s'ils sont souvent confondus. Pour les puristes, le style cognitif est inné ou stable </w:t>
      </w:r>
      <w:r>
        <w:rPr>
          <w:b w:val="0"/>
          <w:color w:val="000000"/>
        </w:rPr>
        <w:lastRenderedPageBreak/>
        <w:t>tandis que le style d'apprentissage résulte de l'inné et de l'acquis et peut donc évoluer par l'expérience.</w:t>
      </w:r>
    </w:p>
    <w:p w14:paraId="629B4265" w14:textId="77777777" w:rsidR="00F81866" w:rsidRDefault="00F81866" w:rsidP="00F81866">
      <w:pPr>
        <w:pStyle w:val="6"/>
        <w:ind w:firstLine="567"/>
        <w:jc w:val="both"/>
        <w:rPr>
          <w:b w:val="0"/>
          <w:color w:val="000000"/>
        </w:rPr>
      </w:pPr>
      <w:r>
        <w:rPr>
          <w:b w:val="0"/>
          <w:color w:val="000000"/>
        </w:rPr>
        <w:t>Dans la littérature scientifique, les styles cognitifs vont en général par deux. Le tableau</w:t>
      </w:r>
      <w:r>
        <w:rPr>
          <w:rStyle w:val="a7"/>
          <w:b w:val="0"/>
          <w:color w:val="000000"/>
        </w:rPr>
        <w:footnoteReference w:id="1"/>
      </w:r>
      <w:r>
        <w:rPr>
          <w:b w:val="0"/>
          <w:color w:val="000000"/>
        </w:rPr>
        <w:t xml:space="preserve"> ci-dessous recense quelques styles cognitifs parmi les plus classiques et les caractérise en quelques mots.</w:t>
      </w:r>
    </w:p>
    <w:p w14:paraId="794F0690" w14:textId="77777777" w:rsidR="00F81866" w:rsidRDefault="00F81866" w:rsidP="00F81866"/>
    <w:p w14:paraId="67BBB566" w14:textId="77777777" w:rsidR="00F81866" w:rsidRDefault="00F81866" w:rsidP="00F81866"/>
    <w:p w14:paraId="272B0A42" w14:textId="77777777" w:rsidR="00F81866" w:rsidRDefault="00F81866" w:rsidP="00F81866"/>
    <w:tbl>
      <w:tblPr>
        <w:tblW w:w="4787" w:type="pct"/>
        <w:jc w:val="center"/>
        <w:tblCellSpacing w:w="15" w:type="dxa"/>
        <w:tblBorders>
          <w:top w:val="outset" w:sz="36" w:space="0" w:color="990000"/>
          <w:left w:val="outset" w:sz="36" w:space="0" w:color="990000"/>
          <w:bottom w:val="outset" w:sz="36" w:space="0" w:color="990000"/>
          <w:right w:val="outset" w:sz="36" w:space="0" w:color="990000"/>
        </w:tblBorders>
        <w:shd w:val="clear" w:color="auto" w:fill="FFFFFF"/>
        <w:tblLook w:val="04A0" w:firstRow="1" w:lastRow="0" w:firstColumn="1" w:lastColumn="0" w:noHBand="0" w:noVBand="1"/>
      </w:tblPr>
      <w:tblGrid>
        <w:gridCol w:w="4036"/>
        <w:gridCol w:w="4590"/>
      </w:tblGrid>
      <w:tr w:rsidR="00F81866" w14:paraId="1E59CC22" w14:textId="77777777" w:rsidTr="00897125">
        <w:trPr>
          <w:tblCellSpacing w:w="15" w:type="dxa"/>
          <w:jc w:val="center"/>
        </w:trPr>
        <w:tc>
          <w:tcPr>
            <w:tcW w:w="2314" w:type="pct"/>
            <w:tcBorders>
              <w:top w:val="outset" w:sz="6" w:space="0" w:color="990000"/>
              <w:left w:val="outset" w:sz="6" w:space="0" w:color="990000"/>
              <w:bottom w:val="outset" w:sz="6" w:space="0" w:color="990000"/>
              <w:right w:val="outset" w:sz="6" w:space="0" w:color="990000"/>
            </w:tcBorders>
            <w:shd w:val="clear" w:color="auto" w:fill="FFFFFF"/>
            <w:tcMar>
              <w:top w:w="15" w:type="dxa"/>
              <w:left w:w="15" w:type="dxa"/>
              <w:bottom w:w="15" w:type="dxa"/>
              <w:right w:w="15" w:type="dxa"/>
            </w:tcMar>
            <w:vAlign w:val="center"/>
            <w:hideMark/>
          </w:tcPr>
          <w:p w14:paraId="393557A6" w14:textId="77777777" w:rsidR="00F81866" w:rsidRDefault="00F81866" w:rsidP="00897125">
            <w:pPr>
              <w:pStyle w:val="a3"/>
              <w:tabs>
                <w:tab w:val="left" w:pos="1012"/>
              </w:tabs>
              <w:spacing w:before="0" w:beforeAutospacing="0" w:after="0" w:afterAutospacing="0"/>
              <w:ind w:left="122"/>
              <w:jc w:val="center"/>
              <w:rPr>
                <w:rStyle w:val="aa"/>
                <w:color w:val="000000"/>
                <w:sz w:val="28"/>
                <w:szCs w:val="28"/>
                <w:lang w:val="fr-FR"/>
              </w:rPr>
            </w:pPr>
            <w:r>
              <w:rPr>
                <w:color w:val="000000"/>
                <w:sz w:val="28"/>
                <w:szCs w:val="28"/>
                <w:lang w:val="fr-FR"/>
              </w:rPr>
              <w:t> </w:t>
            </w:r>
            <w:r>
              <w:rPr>
                <w:rStyle w:val="aa"/>
                <w:color w:val="000000"/>
                <w:sz w:val="28"/>
                <w:szCs w:val="28"/>
                <w:lang w:val="fr-FR"/>
              </w:rPr>
              <w:t>Auditifs (1)</w:t>
            </w:r>
          </w:p>
          <w:p w14:paraId="4E7054B2" w14:textId="77777777" w:rsidR="00F81866" w:rsidRPr="00CC738F" w:rsidRDefault="00F81866" w:rsidP="00F81866">
            <w:pPr>
              <w:pStyle w:val="a3"/>
              <w:numPr>
                <w:ilvl w:val="0"/>
                <w:numId w:val="2"/>
              </w:numPr>
              <w:tabs>
                <w:tab w:val="left" w:pos="371"/>
              </w:tabs>
              <w:spacing w:before="0" w:beforeAutospacing="0" w:after="0" w:afterAutospacing="0"/>
              <w:ind w:left="371" w:right="97" w:firstLine="0"/>
              <w:jc w:val="both"/>
              <w:rPr>
                <w:lang w:val="fr-FR"/>
              </w:rPr>
            </w:pPr>
            <w:r>
              <w:rPr>
                <w:color w:val="000000"/>
                <w:sz w:val="28"/>
                <w:szCs w:val="28"/>
                <w:lang w:val="fr-FR"/>
              </w:rPr>
              <w:t>Vous intégrez plus facilement ce que vous entendez.</w:t>
            </w:r>
          </w:p>
          <w:p w14:paraId="466DFEE4" w14:textId="77777777" w:rsidR="00F81866" w:rsidRDefault="00F81866" w:rsidP="00F81866">
            <w:pPr>
              <w:pStyle w:val="a6"/>
              <w:numPr>
                <w:ilvl w:val="0"/>
                <w:numId w:val="2"/>
              </w:numPr>
              <w:tabs>
                <w:tab w:val="left" w:pos="230"/>
                <w:tab w:val="left" w:pos="371"/>
                <w:tab w:val="left" w:pos="655"/>
              </w:tabs>
              <w:ind w:left="371" w:right="97" w:firstLine="0"/>
              <w:jc w:val="both"/>
              <w:rPr>
                <w:rFonts w:ascii="Times New Roman" w:hAnsi="Times New Roman"/>
                <w:color w:val="000000"/>
                <w:sz w:val="28"/>
                <w:szCs w:val="28"/>
                <w:lang w:val="fr-FR"/>
              </w:rPr>
            </w:pPr>
            <w:r>
              <w:rPr>
                <w:rFonts w:ascii="Times New Roman" w:hAnsi="Times New Roman"/>
                <w:color w:val="000000"/>
                <w:sz w:val="28"/>
                <w:szCs w:val="28"/>
                <w:lang w:val="fr-FR"/>
              </w:rPr>
              <w:t>Vous vous appuyer surtout sur la chronologie, le déroulement du discours, pour mémoriser.</w:t>
            </w:r>
          </w:p>
          <w:p w14:paraId="04D83C96" w14:textId="77777777" w:rsidR="00F81866" w:rsidRDefault="00F81866" w:rsidP="00897125">
            <w:pPr>
              <w:pStyle w:val="a3"/>
              <w:spacing w:before="0" w:beforeAutospacing="0" w:after="0" w:afterAutospacing="0"/>
              <w:ind w:left="567"/>
              <w:jc w:val="both"/>
              <w:rPr>
                <w:color w:val="000000"/>
                <w:sz w:val="28"/>
                <w:szCs w:val="28"/>
                <w:lang w:val="fr-FR"/>
              </w:rPr>
            </w:pPr>
            <w:r>
              <w:rPr>
                <w:color w:val="000000"/>
                <w:sz w:val="28"/>
                <w:szCs w:val="28"/>
                <w:lang w:val="fr-FR"/>
              </w:rPr>
              <w:t> </w:t>
            </w:r>
          </w:p>
        </w:tc>
        <w:tc>
          <w:tcPr>
            <w:tcW w:w="2635" w:type="pct"/>
            <w:tcBorders>
              <w:top w:val="outset" w:sz="6" w:space="0" w:color="000000"/>
              <w:left w:val="outset" w:sz="6" w:space="0" w:color="000000"/>
              <w:bottom w:val="outset" w:sz="6" w:space="0" w:color="000000"/>
              <w:right w:val="outset" w:sz="6" w:space="0" w:color="000000"/>
            </w:tcBorders>
            <w:shd w:val="clear" w:color="auto" w:fill="FFFFFF"/>
            <w:tcMar>
              <w:top w:w="15" w:type="dxa"/>
              <w:left w:w="15" w:type="dxa"/>
              <w:bottom w:w="15" w:type="dxa"/>
              <w:right w:w="15" w:type="dxa"/>
            </w:tcMar>
            <w:vAlign w:val="center"/>
          </w:tcPr>
          <w:p w14:paraId="7698EC1A" w14:textId="77777777" w:rsidR="00F81866" w:rsidRDefault="00F81866" w:rsidP="00897125">
            <w:pPr>
              <w:pStyle w:val="a3"/>
              <w:spacing w:before="0" w:beforeAutospacing="0" w:after="0" w:afterAutospacing="0"/>
              <w:ind w:left="567"/>
              <w:jc w:val="both"/>
              <w:rPr>
                <w:color w:val="000000"/>
                <w:sz w:val="28"/>
                <w:szCs w:val="28"/>
              </w:rPr>
            </w:pPr>
            <w:r>
              <w:rPr>
                <w:rStyle w:val="aa"/>
                <w:color w:val="000000"/>
                <w:sz w:val="28"/>
                <w:szCs w:val="28"/>
              </w:rPr>
              <w:t>Visuels</w:t>
            </w:r>
          </w:p>
          <w:p w14:paraId="63A6A8B0" w14:textId="77777777" w:rsidR="00F81866" w:rsidRDefault="00F81866" w:rsidP="00F81866">
            <w:pPr>
              <w:pStyle w:val="a6"/>
              <w:numPr>
                <w:ilvl w:val="0"/>
                <w:numId w:val="3"/>
              </w:numPr>
              <w:ind w:left="380" w:firstLine="0"/>
              <w:jc w:val="both"/>
              <w:rPr>
                <w:rFonts w:ascii="Times New Roman" w:hAnsi="Times New Roman"/>
                <w:color w:val="000000"/>
                <w:sz w:val="28"/>
                <w:szCs w:val="28"/>
                <w:lang w:val="fr-FR"/>
              </w:rPr>
            </w:pPr>
            <w:r>
              <w:rPr>
                <w:rFonts w:ascii="Times New Roman" w:hAnsi="Times New Roman"/>
                <w:color w:val="000000"/>
                <w:sz w:val="28"/>
                <w:szCs w:val="28"/>
                <w:lang w:val="fr-FR"/>
              </w:rPr>
              <w:t>Vous intégrez plus facilement ce que vous voyez, et vous visualisez dans votre tête ces éléments.</w:t>
            </w:r>
          </w:p>
          <w:p w14:paraId="0BA262E6" w14:textId="77777777" w:rsidR="00F81866" w:rsidRDefault="00F81866" w:rsidP="00F81866">
            <w:pPr>
              <w:pStyle w:val="a6"/>
              <w:numPr>
                <w:ilvl w:val="0"/>
                <w:numId w:val="3"/>
              </w:numPr>
              <w:ind w:left="380" w:firstLine="0"/>
              <w:jc w:val="both"/>
              <w:rPr>
                <w:rFonts w:ascii="Times New Roman" w:hAnsi="Times New Roman"/>
                <w:color w:val="000000"/>
                <w:sz w:val="28"/>
                <w:szCs w:val="28"/>
                <w:lang w:val="fr-FR"/>
              </w:rPr>
            </w:pPr>
            <w:r>
              <w:rPr>
                <w:rFonts w:ascii="Times New Roman" w:hAnsi="Times New Roman"/>
                <w:color w:val="000000"/>
                <w:sz w:val="28"/>
                <w:szCs w:val="28"/>
                <w:lang w:val="fr-FR"/>
              </w:rPr>
              <w:t>Vous faites appel à ces images mentales pour vous en souvenir.</w:t>
            </w:r>
          </w:p>
          <w:p w14:paraId="6FB8C7CD" w14:textId="77777777" w:rsidR="00F81866" w:rsidRDefault="00F81866" w:rsidP="00897125">
            <w:pPr>
              <w:jc w:val="both"/>
              <w:rPr>
                <w:color w:val="000000"/>
                <w:sz w:val="28"/>
                <w:szCs w:val="28"/>
              </w:rPr>
            </w:pPr>
          </w:p>
          <w:p w14:paraId="1ED5F0CC" w14:textId="77777777" w:rsidR="00F81866" w:rsidRDefault="00F81866" w:rsidP="00897125">
            <w:pPr>
              <w:jc w:val="both"/>
              <w:rPr>
                <w:color w:val="000000"/>
                <w:sz w:val="28"/>
                <w:szCs w:val="28"/>
              </w:rPr>
            </w:pPr>
          </w:p>
          <w:p w14:paraId="10837630" w14:textId="77777777" w:rsidR="00F81866" w:rsidRDefault="00F81866" w:rsidP="00897125">
            <w:pPr>
              <w:pStyle w:val="a3"/>
              <w:spacing w:before="0" w:beforeAutospacing="0" w:after="0" w:afterAutospacing="0"/>
              <w:ind w:left="567"/>
              <w:jc w:val="both"/>
              <w:rPr>
                <w:color w:val="000000"/>
                <w:sz w:val="28"/>
                <w:szCs w:val="28"/>
                <w:lang w:val="fr-FR"/>
              </w:rPr>
            </w:pPr>
            <w:r>
              <w:rPr>
                <w:color w:val="000000"/>
                <w:sz w:val="28"/>
                <w:szCs w:val="28"/>
                <w:lang w:val="fr-FR"/>
              </w:rPr>
              <w:t> </w:t>
            </w:r>
          </w:p>
        </w:tc>
      </w:tr>
      <w:tr w:rsidR="00F81866" w14:paraId="748E59B3" w14:textId="77777777" w:rsidTr="00897125">
        <w:trPr>
          <w:trHeight w:val="7620"/>
          <w:tblCellSpacing w:w="15" w:type="dxa"/>
          <w:jc w:val="center"/>
        </w:trPr>
        <w:tc>
          <w:tcPr>
            <w:tcW w:w="2314" w:type="pct"/>
            <w:tcBorders>
              <w:top w:val="outset" w:sz="6" w:space="0" w:color="990000"/>
              <w:left w:val="outset" w:sz="6" w:space="0" w:color="990000"/>
              <w:bottom w:val="outset" w:sz="6" w:space="0" w:color="990000"/>
              <w:right w:val="outset" w:sz="6" w:space="0" w:color="990000"/>
            </w:tcBorders>
            <w:shd w:val="clear" w:color="auto" w:fill="FFFFFF"/>
            <w:tcMar>
              <w:top w:w="15" w:type="dxa"/>
              <w:left w:w="15" w:type="dxa"/>
              <w:bottom w:w="15" w:type="dxa"/>
              <w:right w:w="15" w:type="dxa"/>
            </w:tcMar>
            <w:vAlign w:val="center"/>
            <w:hideMark/>
          </w:tcPr>
          <w:p w14:paraId="75F8ECC5" w14:textId="77777777" w:rsidR="00F81866" w:rsidRDefault="00F81866" w:rsidP="00897125">
            <w:pPr>
              <w:pStyle w:val="a3"/>
              <w:spacing w:before="0" w:beforeAutospacing="0" w:after="0" w:afterAutospacing="0"/>
              <w:jc w:val="center"/>
              <w:rPr>
                <w:color w:val="000000"/>
                <w:sz w:val="28"/>
                <w:szCs w:val="28"/>
              </w:rPr>
            </w:pPr>
            <w:r>
              <w:rPr>
                <w:rStyle w:val="aa"/>
                <w:color w:val="000000"/>
                <w:sz w:val="28"/>
                <w:szCs w:val="28"/>
                <w:lang w:val="fr-FR"/>
              </w:rPr>
              <w:lastRenderedPageBreak/>
              <w:t>d</w:t>
            </w:r>
            <w:r>
              <w:rPr>
                <w:rStyle w:val="aa"/>
                <w:color w:val="000000"/>
                <w:sz w:val="28"/>
                <w:szCs w:val="28"/>
              </w:rPr>
              <w:t>épendants du champ(2)</w:t>
            </w:r>
          </w:p>
          <w:p w14:paraId="69A03926" w14:textId="77777777" w:rsidR="00F81866" w:rsidRDefault="00F81866" w:rsidP="00F81866">
            <w:pPr>
              <w:pStyle w:val="a6"/>
              <w:numPr>
                <w:ilvl w:val="0"/>
                <w:numId w:val="4"/>
              </w:numPr>
              <w:ind w:left="371" w:right="97" w:firstLine="0"/>
              <w:jc w:val="both"/>
              <w:rPr>
                <w:rFonts w:ascii="Times New Roman" w:hAnsi="Times New Roman"/>
                <w:color w:val="000000"/>
                <w:sz w:val="28"/>
                <w:szCs w:val="28"/>
                <w:lang w:val="fr-FR"/>
              </w:rPr>
            </w:pPr>
            <w:r>
              <w:rPr>
                <w:rFonts w:ascii="Times New Roman" w:hAnsi="Times New Roman"/>
                <w:color w:val="000000"/>
                <w:sz w:val="28"/>
                <w:szCs w:val="28"/>
                <w:lang w:val="fr-FR"/>
              </w:rPr>
              <w:t>Vous préférez qu'on vous fournisse un cadre de travail précis.</w:t>
            </w:r>
          </w:p>
          <w:p w14:paraId="42BD631C" w14:textId="77777777" w:rsidR="00F81866" w:rsidRDefault="00F81866" w:rsidP="00F81866">
            <w:pPr>
              <w:pStyle w:val="a6"/>
              <w:numPr>
                <w:ilvl w:val="0"/>
                <w:numId w:val="4"/>
              </w:numPr>
              <w:ind w:left="371" w:right="97" w:firstLine="0"/>
              <w:jc w:val="both"/>
              <w:rPr>
                <w:rFonts w:ascii="Times New Roman" w:hAnsi="Times New Roman"/>
                <w:color w:val="000000"/>
                <w:sz w:val="28"/>
                <w:szCs w:val="28"/>
                <w:lang w:val="fr-FR"/>
              </w:rPr>
            </w:pPr>
            <w:r>
              <w:rPr>
                <w:rFonts w:ascii="Times New Roman" w:hAnsi="Times New Roman"/>
                <w:color w:val="000000"/>
                <w:sz w:val="28"/>
                <w:szCs w:val="28"/>
                <w:lang w:val="fr-FR"/>
              </w:rPr>
              <w:t>Vous êtez sensibles au contexte affectif et social.</w:t>
            </w:r>
          </w:p>
          <w:p w14:paraId="7690101F" w14:textId="77777777" w:rsidR="00F81866" w:rsidRDefault="00F81866" w:rsidP="00F81866">
            <w:pPr>
              <w:pStyle w:val="a6"/>
              <w:numPr>
                <w:ilvl w:val="0"/>
                <w:numId w:val="4"/>
              </w:numPr>
              <w:ind w:left="371" w:right="97" w:firstLine="0"/>
              <w:jc w:val="both"/>
              <w:rPr>
                <w:rFonts w:ascii="Times New Roman" w:hAnsi="Times New Roman"/>
                <w:color w:val="000000"/>
                <w:sz w:val="28"/>
                <w:szCs w:val="28"/>
                <w:lang w:val="fr-FR"/>
              </w:rPr>
            </w:pPr>
            <w:r>
              <w:rPr>
                <w:rFonts w:ascii="Times New Roman" w:hAnsi="Times New Roman"/>
                <w:color w:val="000000"/>
                <w:sz w:val="28"/>
                <w:szCs w:val="28"/>
                <w:lang w:val="fr-FR"/>
              </w:rPr>
              <w:t>Vous êtes capables de prélever des informations plus larges que celles qui sont demandées.</w:t>
            </w:r>
          </w:p>
          <w:p w14:paraId="0FC76522" w14:textId="77777777" w:rsidR="00F81866" w:rsidRDefault="00F81866" w:rsidP="00F81866">
            <w:pPr>
              <w:pStyle w:val="a6"/>
              <w:numPr>
                <w:ilvl w:val="0"/>
                <w:numId w:val="4"/>
              </w:numPr>
              <w:ind w:left="371" w:right="97" w:firstLine="0"/>
              <w:jc w:val="both"/>
              <w:rPr>
                <w:rFonts w:ascii="Times New Roman" w:hAnsi="Times New Roman"/>
                <w:color w:val="000000"/>
                <w:sz w:val="28"/>
                <w:szCs w:val="28"/>
                <w:lang w:val="fr-FR"/>
              </w:rPr>
            </w:pPr>
            <w:r>
              <w:rPr>
                <w:rFonts w:ascii="Times New Roman" w:hAnsi="Times New Roman"/>
                <w:color w:val="000000"/>
                <w:sz w:val="28"/>
                <w:szCs w:val="28"/>
                <w:lang w:val="fr-FR"/>
              </w:rPr>
              <w:t>Vous avez tendance à faire confiance aux informations d'origine externe, environnementale.</w:t>
            </w:r>
          </w:p>
          <w:p w14:paraId="6F7F842B" w14:textId="77777777" w:rsidR="00F81866" w:rsidRDefault="00F81866" w:rsidP="00F81866">
            <w:pPr>
              <w:pStyle w:val="a6"/>
              <w:numPr>
                <w:ilvl w:val="0"/>
                <w:numId w:val="4"/>
              </w:numPr>
              <w:ind w:left="371" w:right="97" w:firstLine="0"/>
              <w:jc w:val="both"/>
              <w:rPr>
                <w:rFonts w:ascii="Times New Roman" w:hAnsi="Times New Roman"/>
                <w:color w:val="000000"/>
                <w:sz w:val="28"/>
                <w:szCs w:val="28"/>
                <w:lang w:val="fr-FR"/>
              </w:rPr>
            </w:pPr>
            <w:r>
              <w:rPr>
                <w:rFonts w:ascii="Times New Roman" w:hAnsi="Times New Roman"/>
                <w:color w:val="000000"/>
                <w:sz w:val="28"/>
                <w:szCs w:val="28"/>
                <w:lang w:val="fr-FR"/>
              </w:rPr>
              <w:t>Vous avez tendance à restituer les données telles qu'elles ont été proposées.</w:t>
            </w:r>
          </w:p>
          <w:p w14:paraId="09FE5604" w14:textId="77777777" w:rsidR="00F81866" w:rsidRDefault="00F81866" w:rsidP="00F81866">
            <w:pPr>
              <w:pStyle w:val="a6"/>
              <w:numPr>
                <w:ilvl w:val="0"/>
                <w:numId w:val="4"/>
              </w:numPr>
              <w:ind w:left="371" w:right="97" w:firstLine="0"/>
              <w:jc w:val="both"/>
              <w:rPr>
                <w:rFonts w:ascii="Times New Roman" w:hAnsi="Times New Roman"/>
                <w:color w:val="000000"/>
                <w:sz w:val="28"/>
                <w:szCs w:val="28"/>
                <w:lang w:val="fr-FR"/>
              </w:rPr>
            </w:pPr>
            <w:r>
              <w:rPr>
                <w:rFonts w:ascii="Times New Roman" w:hAnsi="Times New Roman"/>
                <w:color w:val="000000"/>
                <w:sz w:val="28"/>
                <w:szCs w:val="28"/>
                <w:lang w:val="fr-FR"/>
              </w:rPr>
              <w:t>Vous avez besoin de buts externes.</w:t>
            </w:r>
          </w:p>
          <w:p w14:paraId="7D369C9C" w14:textId="77777777" w:rsidR="00F81866" w:rsidRDefault="00F81866" w:rsidP="00F81866">
            <w:pPr>
              <w:pStyle w:val="a6"/>
              <w:numPr>
                <w:ilvl w:val="0"/>
                <w:numId w:val="4"/>
              </w:numPr>
              <w:ind w:left="371" w:right="97" w:firstLine="0"/>
              <w:jc w:val="both"/>
              <w:rPr>
                <w:rFonts w:ascii="Times New Roman" w:hAnsi="Times New Roman"/>
                <w:color w:val="000000"/>
                <w:sz w:val="28"/>
                <w:szCs w:val="28"/>
                <w:lang w:val="fr-FR"/>
              </w:rPr>
            </w:pPr>
            <w:r>
              <w:rPr>
                <w:rFonts w:ascii="Times New Roman" w:hAnsi="Times New Roman"/>
                <w:color w:val="000000"/>
                <w:sz w:val="28"/>
                <w:szCs w:val="28"/>
                <w:lang w:val="fr-FR"/>
              </w:rPr>
              <w:t>Vous êtes un apprenant synthétique.</w:t>
            </w:r>
          </w:p>
        </w:tc>
        <w:tc>
          <w:tcPr>
            <w:tcW w:w="2635" w:type="pct"/>
            <w:tcBorders>
              <w:top w:val="outset" w:sz="6" w:space="0" w:color="990000"/>
              <w:left w:val="outset" w:sz="6" w:space="0" w:color="990000"/>
              <w:bottom w:val="outset" w:sz="6" w:space="0" w:color="990000"/>
              <w:right w:val="outset" w:sz="6" w:space="0" w:color="990000"/>
            </w:tcBorders>
            <w:shd w:val="clear" w:color="auto" w:fill="FFFFFF"/>
            <w:tcMar>
              <w:top w:w="15" w:type="dxa"/>
              <w:left w:w="15" w:type="dxa"/>
              <w:bottom w:w="15" w:type="dxa"/>
              <w:right w:w="15" w:type="dxa"/>
            </w:tcMar>
            <w:vAlign w:val="center"/>
          </w:tcPr>
          <w:p w14:paraId="3322FF9D" w14:textId="77777777" w:rsidR="00F81866" w:rsidRDefault="00F81866" w:rsidP="00897125">
            <w:pPr>
              <w:pStyle w:val="a3"/>
              <w:spacing w:before="0" w:beforeAutospacing="0" w:after="0" w:afterAutospacing="0"/>
              <w:jc w:val="center"/>
              <w:rPr>
                <w:color w:val="000000"/>
                <w:sz w:val="28"/>
                <w:szCs w:val="28"/>
                <w:lang w:val="fr-FR"/>
              </w:rPr>
            </w:pPr>
            <w:r>
              <w:rPr>
                <w:rStyle w:val="aa"/>
                <w:color w:val="000000"/>
                <w:sz w:val="28"/>
                <w:szCs w:val="28"/>
                <w:lang w:val="fr-FR"/>
              </w:rPr>
              <w:t>Indépendants du champ</w:t>
            </w:r>
          </w:p>
          <w:p w14:paraId="60B4F616" w14:textId="77777777" w:rsidR="00F81866" w:rsidRDefault="00F81866" w:rsidP="00F81866">
            <w:pPr>
              <w:pStyle w:val="a3"/>
              <w:numPr>
                <w:ilvl w:val="0"/>
                <w:numId w:val="5"/>
              </w:numPr>
              <w:spacing w:before="0" w:beforeAutospacing="0" w:after="0" w:afterAutospacing="0"/>
              <w:ind w:left="522" w:right="228" w:firstLine="0"/>
              <w:jc w:val="both"/>
              <w:rPr>
                <w:color w:val="000000"/>
                <w:sz w:val="28"/>
                <w:szCs w:val="28"/>
                <w:lang w:val="fr-FR"/>
              </w:rPr>
            </w:pPr>
            <w:r>
              <w:rPr>
                <w:color w:val="000000"/>
                <w:sz w:val="28"/>
                <w:szCs w:val="28"/>
                <w:lang w:val="fr-FR"/>
              </w:rPr>
              <w:t>Vous vous préoccupez d'abord du contenu du travail à faire, quel qu'en soit le contexte.</w:t>
            </w:r>
          </w:p>
          <w:p w14:paraId="195191D8" w14:textId="77777777" w:rsidR="00F81866" w:rsidRDefault="00F81866" w:rsidP="00F81866">
            <w:pPr>
              <w:pStyle w:val="a6"/>
              <w:numPr>
                <w:ilvl w:val="0"/>
                <w:numId w:val="5"/>
              </w:numPr>
              <w:ind w:left="522" w:right="228" w:firstLine="0"/>
              <w:jc w:val="both"/>
              <w:rPr>
                <w:rFonts w:ascii="Times New Roman" w:hAnsi="Times New Roman"/>
                <w:color w:val="000000"/>
                <w:sz w:val="28"/>
                <w:szCs w:val="28"/>
                <w:lang w:val="fr-FR"/>
              </w:rPr>
            </w:pPr>
            <w:r>
              <w:rPr>
                <w:rFonts w:ascii="Times New Roman" w:hAnsi="Times New Roman"/>
                <w:color w:val="000000"/>
                <w:sz w:val="28"/>
                <w:szCs w:val="28"/>
                <w:lang w:val="fr-FR"/>
              </w:rPr>
              <w:t>Vous répondez strictement à la question posée.</w:t>
            </w:r>
          </w:p>
          <w:p w14:paraId="6954DBDD" w14:textId="77777777" w:rsidR="00F81866" w:rsidRDefault="00F81866" w:rsidP="00F81866">
            <w:pPr>
              <w:pStyle w:val="a6"/>
              <w:numPr>
                <w:ilvl w:val="0"/>
                <w:numId w:val="5"/>
              </w:numPr>
              <w:ind w:left="522" w:right="228" w:firstLine="0"/>
              <w:jc w:val="both"/>
              <w:rPr>
                <w:rFonts w:ascii="Times New Roman" w:hAnsi="Times New Roman"/>
                <w:color w:val="000000"/>
                <w:sz w:val="28"/>
                <w:szCs w:val="28"/>
                <w:lang w:val="fr-FR"/>
              </w:rPr>
            </w:pPr>
            <w:r>
              <w:rPr>
                <w:rFonts w:ascii="Times New Roman" w:hAnsi="Times New Roman"/>
                <w:color w:val="000000"/>
                <w:sz w:val="28"/>
                <w:szCs w:val="28"/>
                <w:lang w:val="fr-FR"/>
              </w:rPr>
              <w:t>Vous avez tendance à faire confiance aux repères personnels, d'origine interne.</w:t>
            </w:r>
          </w:p>
          <w:p w14:paraId="7783A9AA" w14:textId="77777777" w:rsidR="00F81866" w:rsidRDefault="00F81866" w:rsidP="00F81866">
            <w:pPr>
              <w:pStyle w:val="a6"/>
              <w:numPr>
                <w:ilvl w:val="0"/>
                <w:numId w:val="5"/>
              </w:numPr>
              <w:ind w:left="522" w:right="228" w:firstLine="0"/>
              <w:jc w:val="both"/>
              <w:rPr>
                <w:rFonts w:ascii="Times New Roman" w:hAnsi="Times New Roman"/>
                <w:color w:val="000000"/>
                <w:sz w:val="28"/>
                <w:szCs w:val="28"/>
                <w:lang w:val="fr-FR"/>
              </w:rPr>
            </w:pPr>
            <w:r>
              <w:rPr>
                <w:rFonts w:ascii="Times New Roman" w:hAnsi="Times New Roman"/>
                <w:color w:val="000000"/>
                <w:sz w:val="28"/>
                <w:szCs w:val="28"/>
                <w:lang w:val="fr-FR"/>
              </w:rPr>
              <w:t>Votre apprentissage est impersonnel, c'est-à-dire que vous pouvez apprendre sans être influencé par le contexte social et affectif.</w:t>
            </w:r>
          </w:p>
          <w:p w14:paraId="1110CCAE" w14:textId="77777777" w:rsidR="00F81866" w:rsidRDefault="00F81866" w:rsidP="00F81866">
            <w:pPr>
              <w:pStyle w:val="a6"/>
              <w:numPr>
                <w:ilvl w:val="0"/>
                <w:numId w:val="5"/>
              </w:numPr>
              <w:ind w:left="522" w:right="228" w:firstLine="0"/>
              <w:jc w:val="both"/>
              <w:rPr>
                <w:rFonts w:ascii="Times New Roman" w:hAnsi="Times New Roman"/>
                <w:color w:val="000000"/>
                <w:sz w:val="28"/>
                <w:szCs w:val="28"/>
                <w:lang w:val="fr-FR"/>
              </w:rPr>
            </w:pPr>
            <w:r>
              <w:rPr>
                <w:rFonts w:ascii="Times New Roman" w:hAnsi="Times New Roman"/>
                <w:color w:val="000000"/>
                <w:sz w:val="28"/>
                <w:szCs w:val="28"/>
                <w:lang w:val="fr-FR"/>
              </w:rPr>
              <w:t>Vous avez tendance à restructurer personnellement les données.</w:t>
            </w:r>
          </w:p>
          <w:p w14:paraId="4C88F4AB" w14:textId="77777777" w:rsidR="00F81866" w:rsidRDefault="00F81866" w:rsidP="00F81866">
            <w:pPr>
              <w:pStyle w:val="a6"/>
              <w:numPr>
                <w:ilvl w:val="0"/>
                <w:numId w:val="5"/>
              </w:numPr>
              <w:ind w:left="522" w:right="228" w:firstLine="0"/>
              <w:jc w:val="both"/>
              <w:rPr>
                <w:rFonts w:ascii="Times New Roman" w:hAnsi="Times New Roman"/>
                <w:color w:val="000000"/>
                <w:sz w:val="28"/>
                <w:szCs w:val="28"/>
                <w:lang w:val="fr-FR"/>
              </w:rPr>
            </w:pPr>
            <w:r>
              <w:rPr>
                <w:rFonts w:ascii="Times New Roman" w:hAnsi="Times New Roman"/>
                <w:color w:val="000000"/>
                <w:sz w:val="28"/>
                <w:szCs w:val="28"/>
                <w:lang w:val="fr-FR"/>
              </w:rPr>
              <w:t>Vous êtes un apprenant analytique.</w:t>
            </w:r>
          </w:p>
          <w:p w14:paraId="3D1F2C92" w14:textId="77777777" w:rsidR="00F81866" w:rsidRDefault="00F81866" w:rsidP="00897125">
            <w:pPr>
              <w:ind w:right="228"/>
              <w:jc w:val="both"/>
              <w:rPr>
                <w:color w:val="000000"/>
                <w:sz w:val="28"/>
                <w:szCs w:val="28"/>
              </w:rPr>
            </w:pPr>
          </w:p>
          <w:p w14:paraId="6FFDBED1" w14:textId="77777777" w:rsidR="00F81866" w:rsidRDefault="00F81866" w:rsidP="00897125">
            <w:pPr>
              <w:ind w:right="228"/>
              <w:jc w:val="both"/>
              <w:rPr>
                <w:color w:val="000000"/>
                <w:sz w:val="28"/>
                <w:szCs w:val="28"/>
              </w:rPr>
            </w:pPr>
          </w:p>
        </w:tc>
      </w:tr>
      <w:tr w:rsidR="00F81866" w14:paraId="3210AB42" w14:textId="77777777" w:rsidTr="00897125">
        <w:trPr>
          <w:tblCellSpacing w:w="15" w:type="dxa"/>
          <w:jc w:val="center"/>
        </w:trPr>
        <w:tc>
          <w:tcPr>
            <w:tcW w:w="2314" w:type="pct"/>
            <w:tcBorders>
              <w:top w:val="outset" w:sz="6" w:space="0" w:color="990000"/>
              <w:left w:val="outset" w:sz="6" w:space="0" w:color="990000"/>
              <w:bottom w:val="outset" w:sz="6" w:space="0" w:color="990000"/>
              <w:right w:val="outset" w:sz="6" w:space="0" w:color="990000"/>
            </w:tcBorders>
            <w:shd w:val="clear" w:color="auto" w:fill="FFFFFF"/>
            <w:tcMar>
              <w:top w:w="15" w:type="dxa"/>
              <w:left w:w="15" w:type="dxa"/>
              <w:bottom w:w="15" w:type="dxa"/>
              <w:right w:w="15" w:type="dxa"/>
            </w:tcMar>
            <w:vAlign w:val="center"/>
            <w:hideMark/>
          </w:tcPr>
          <w:p w14:paraId="141418F3" w14:textId="77777777" w:rsidR="00F81866" w:rsidRDefault="00F81866" w:rsidP="00897125">
            <w:pPr>
              <w:pStyle w:val="a3"/>
              <w:spacing w:before="0" w:beforeAutospacing="0" w:after="0" w:afterAutospacing="0"/>
              <w:jc w:val="center"/>
              <w:rPr>
                <w:color w:val="000000"/>
                <w:sz w:val="28"/>
                <w:szCs w:val="28"/>
              </w:rPr>
            </w:pPr>
            <w:r>
              <w:rPr>
                <w:rStyle w:val="aa"/>
                <w:color w:val="000000"/>
                <w:sz w:val="28"/>
                <w:szCs w:val="28"/>
              </w:rPr>
              <w:t>Réflexifs (3)</w:t>
            </w:r>
          </w:p>
          <w:p w14:paraId="620DCB90" w14:textId="77777777" w:rsidR="00F81866" w:rsidRDefault="00F81866" w:rsidP="00F81866">
            <w:pPr>
              <w:pStyle w:val="a6"/>
              <w:numPr>
                <w:ilvl w:val="0"/>
                <w:numId w:val="6"/>
              </w:numPr>
              <w:ind w:left="513" w:right="239" w:firstLine="0"/>
              <w:jc w:val="both"/>
              <w:rPr>
                <w:rFonts w:ascii="Times New Roman" w:hAnsi="Times New Roman"/>
                <w:color w:val="000000"/>
                <w:sz w:val="28"/>
                <w:szCs w:val="28"/>
                <w:lang w:val="fr-FR"/>
              </w:rPr>
            </w:pPr>
            <w:r>
              <w:rPr>
                <w:rFonts w:ascii="Times New Roman" w:hAnsi="Times New Roman"/>
                <w:color w:val="000000"/>
                <w:sz w:val="28"/>
                <w:szCs w:val="28"/>
                <w:lang w:val="fr-FR"/>
              </w:rPr>
              <w:t>Vous hésitez à prendre la parole et différez votre réponse afin de vous assurez que vous ne vous trompez pas.</w:t>
            </w:r>
          </w:p>
          <w:p w14:paraId="46473060" w14:textId="77777777" w:rsidR="00F81866" w:rsidRDefault="00F81866" w:rsidP="00F81866">
            <w:pPr>
              <w:pStyle w:val="a6"/>
              <w:numPr>
                <w:ilvl w:val="0"/>
                <w:numId w:val="6"/>
              </w:numPr>
              <w:ind w:left="513" w:right="239" w:firstLine="0"/>
              <w:jc w:val="both"/>
              <w:rPr>
                <w:rFonts w:ascii="Times New Roman" w:hAnsi="Times New Roman"/>
                <w:color w:val="000000"/>
                <w:sz w:val="28"/>
                <w:szCs w:val="28"/>
                <w:lang w:val="fr-FR"/>
              </w:rPr>
            </w:pPr>
            <w:r>
              <w:rPr>
                <w:rFonts w:ascii="Times New Roman" w:hAnsi="Times New Roman"/>
                <w:color w:val="000000"/>
                <w:sz w:val="28"/>
                <w:szCs w:val="28"/>
                <w:lang w:val="fr-FR"/>
              </w:rPr>
              <w:t>Vous allez privilégier l'indécision pour ne pas commettre d'erreurs, au risque de regretter d'avoir parlé.</w:t>
            </w:r>
          </w:p>
        </w:tc>
        <w:tc>
          <w:tcPr>
            <w:tcW w:w="2635" w:type="pct"/>
            <w:tcBorders>
              <w:top w:val="outset" w:sz="6" w:space="0" w:color="990000"/>
              <w:left w:val="outset" w:sz="6" w:space="0" w:color="990000"/>
              <w:bottom w:val="outset" w:sz="6" w:space="0" w:color="990000"/>
              <w:right w:val="outset" w:sz="6" w:space="0" w:color="990000"/>
            </w:tcBorders>
            <w:shd w:val="clear" w:color="auto" w:fill="FFFFFF"/>
            <w:tcMar>
              <w:top w:w="15" w:type="dxa"/>
              <w:left w:w="15" w:type="dxa"/>
              <w:bottom w:w="15" w:type="dxa"/>
              <w:right w:w="15" w:type="dxa"/>
            </w:tcMar>
            <w:vAlign w:val="center"/>
          </w:tcPr>
          <w:p w14:paraId="34179D48" w14:textId="77777777" w:rsidR="00F81866" w:rsidRDefault="00F81866" w:rsidP="00897125">
            <w:pPr>
              <w:pStyle w:val="a3"/>
              <w:spacing w:before="0" w:beforeAutospacing="0" w:after="0" w:afterAutospacing="0"/>
              <w:jc w:val="center"/>
              <w:rPr>
                <w:color w:val="000000"/>
                <w:sz w:val="28"/>
                <w:szCs w:val="28"/>
              </w:rPr>
            </w:pPr>
            <w:r>
              <w:rPr>
                <w:rStyle w:val="aa"/>
                <w:color w:val="000000"/>
                <w:sz w:val="28"/>
                <w:szCs w:val="28"/>
              </w:rPr>
              <w:t>Impulsifs</w:t>
            </w:r>
          </w:p>
          <w:p w14:paraId="08F994CC" w14:textId="77777777" w:rsidR="00F81866" w:rsidRDefault="00F81866" w:rsidP="00F81866">
            <w:pPr>
              <w:pStyle w:val="a6"/>
              <w:numPr>
                <w:ilvl w:val="0"/>
                <w:numId w:val="7"/>
              </w:numPr>
              <w:tabs>
                <w:tab w:val="left" w:pos="947"/>
              </w:tabs>
              <w:ind w:left="522" w:right="228" w:hanging="142"/>
              <w:jc w:val="both"/>
              <w:rPr>
                <w:rFonts w:ascii="Times New Roman" w:hAnsi="Times New Roman"/>
                <w:color w:val="000000"/>
                <w:sz w:val="28"/>
                <w:szCs w:val="28"/>
                <w:lang w:val="fr-FR"/>
              </w:rPr>
            </w:pPr>
            <w:r>
              <w:rPr>
                <w:rFonts w:ascii="Times New Roman" w:hAnsi="Times New Roman"/>
                <w:color w:val="000000"/>
                <w:sz w:val="28"/>
                <w:szCs w:val="28"/>
                <w:lang w:val="fr-FR"/>
              </w:rPr>
              <w:t>Vous prenez facilement la parole pour répondre sans avoir peur de commettre d'erreurs.</w:t>
            </w:r>
          </w:p>
          <w:p w14:paraId="69CE0E14" w14:textId="77777777" w:rsidR="00F81866" w:rsidRDefault="00F81866" w:rsidP="00F81866">
            <w:pPr>
              <w:pStyle w:val="a6"/>
              <w:numPr>
                <w:ilvl w:val="0"/>
                <w:numId w:val="7"/>
              </w:numPr>
              <w:tabs>
                <w:tab w:val="left" w:pos="947"/>
              </w:tabs>
              <w:ind w:left="522" w:right="228" w:hanging="142"/>
              <w:jc w:val="both"/>
              <w:rPr>
                <w:rFonts w:ascii="Times New Roman" w:hAnsi="Times New Roman"/>
                <w:color w:val="000000"/>
                <w:sz w:val="28"/>
                <w:szCs w:val="28"/>
                <w:lang w:val="fr-FR"/>
              </w:rPr>
            </w:pPr>
            <w:r>
              <w:rPr>
                <w:rFonts w:ascii="Times New Roman" w:hAnsi="Times New Roman"/>
                <w:color w:val="000000"/>
                <w:sz w:val="28"/>
                <w:szCs w:val="28"/>
                <w:lang w:val="fr-FR"/>
              </w:rPr>
              <w:t>Votre raisonnement se construit au fur et à mesure que vous vous exprimez .</w:t>
            </w:r>
          </w:p>
          <w:p w14:paraId="20FF0968" w14:textId="77777777" w:rsidR="00F81866" w:rsidRDefault="00F81866" w:rsidP="00F81866">
            <w:pPr>
              <w:pStyle w:val="a6"/>
              <w:numPr>
                <w:ilvl w:val="0"/>
                <w:numId w:val="7"/>
              </w:numPr>
              <w:tabs>
                <w:tab w:val="left" w:pos="947"/>
              </w:tabs>
              <w:ind w:left="522" w:right="228" w:hanging="142"/>
              <w:jc w:val="both"/>
              <w:rPr>
                <w:rFonts w:ascii="Times New Roman" w:hAnsi="Times New Roman"/>
                <w:color w:val="000000"/>
                <w:sz w:val="28"/>
                <w:szCs w:val="28"/>
                <w:lang w:val="fr-FR"/>
              </w:rPr>
            </w:pPr>
            <w:r>
              <w:rPr>
                <w:rFonts w:ascii="Times New Roman" w:hAnsi="Times New Roman"/>
                <w:color w:val="000000"/>
                <w:sz w:val="28"/>
                <w:szCs w:val="28"/>
                <w:lang w:val="fr-FR"/>
              </w:rPr>
              <w:t>Vous ne tolérez pas l'incertitude.</w:t>
            </w:r>
          </w:p>
          <w:p w14:paraId="7318A316" w14:textId="77777777" w:rsidR="00F81866" w:rsidRDefault="00F81866" w:rsidP="00897125">
            <w:pPr>
              <w:tabs>
                <w:tab w:val="left" w:pos="947"/>
              </w:tabs>
              <w:ind w:right="228"/>
              <w:jc w:val="both"/>
              <w:rPr>
                <w:color w:val="000000"/>
                <w:sz w:val="28"/>
                <w:szCs w:val="28"/>
              </w:rPr>
            </w:pPr>
          </w:p>
          <w:p w14:paraId="133567B3" w14:textId="77777777" w:rsidR="00F81866" w:rsidRDefault="00F81866" w:rsidP="00897125">
            <w:pPr>
              <w:tabs>
                <w:tab w:val="left" w:pos="947"/>
              </w:tabs>
              <w:ind w:right="228"/>
              <w:jc w:val="both"/>
              <w:rPr>
                <w:color w:val="000000"/>
                <w:sz w:val="28"/>
                <w:szCs w:val="28"/>
              </w:rPr>
            </w:pPr>
          </w:p>
          <w:p w14:paraId="02D7F64D" w14:textId="77777777" w:rsidR="00F81866" w:rsidRDefault="00F81866" w:rsidP="00897125">
            <w:pPr>
              <w:tabs>
                <w:tab w:val="left" w:pos="947"/>
              </w:tabs>
              <w:ind w:left="522" w:right="228" w:hanging="142"/>
              <w:jc w:val="both"/>
              <w:rPr>
                <w:color w:val="000000"/>
                <w:sz w:val="28"/>
                <w:szCs w:val="28"/>
              </w:rPr>
            </w:pPr>
          </w:p>
        </w:tc>
      </w:tr>
      <w:tr w:rsidR="00F81866" w14:paraId="6A532DE4" w14:textId="77777777" w:rsidTr="00897125">
        <w:trPr>
          <w:tblCellSpacing w:w="15" w:type="dxa"/>
          <w:jc w:val="center"/>
        </w:trPr>
        <w:tc>
          <w:tcPr>
            <w:tcW w:w="2314" w:type="pct"/>
            <w:tcBorders>
              <w:top w:val="outset" w:sz="6" w:space="0" w:color="990000"/>
              <w:left w:val="outset" w:sz="6" w:space="0" w:color="990000"/>
              <w:bottom w:val="outset" w:sz="6" w:space="0" w:color="990000"/>
              <w:right w:val="outset" w:sz="6" w:space="0" w:color="990000"/>
            </w:tcBorders>
            <w:shd w:val="clear" w:color="auto" w:fill="FFFFFF"/>
            <w:tcMar>
              <w:top w:w="15" w:type="dxa"/>
              <w:left w:w="15" w:type="dxa"/>
              <w:bottom w:w="15" w:type="dxa"/>
              <w:right w:w="15" w:type="dxa"/>
            </w:tcMar>
            <w:vAlign w:val="center"/>
            <w:hideMark/>
          </w:tcPr>
          <w:p w14:paraId="4486E12A" w14:textId="77777777" w:rsidR="00F81866" w:rsidRDefault="00F81866" w:rsidP="00897125">
            <w:pPr>
              <w:pStyle w:val="a3"/>
              <w:ind w:left="1066"/>
              <w:jc w:val="both"/>
              <w:rPr>
                <w:color w:val="000000"/>
                <w:sz w:val="28"/>
                <w:szCs w:val="28"/>
              </w:rPr>
            </w:pPr>
            <w:r>
              <w:rPr>
                <w:rStyle w:val="aa"/>
                <w:color w:val="000000"/>
                <w:sz w:val="28"/>
                <w:szCs w:val="28"/>
              </w:rPr>
              <w:t>Centration</w:t>
            </w:r>
            <w:r>
              <w:rPr>
                <w:rStyle w:val="apple-converted-space"/>
                <w:color w:val="000000"/>
                <w:sz w:val="28"/>
                <w:szCs w:val="28"/>
              </w:rPr>
              <w:t> </w:t>
            </w:r>
            <w:r>
              <w:rPr>
                <w:rStyle w:val="aa"/>
                <w:color w:val="000000"/>
                <w:sz w:val="28"/>
                <w:szCs w:val="28"/>
              </w:rPr>
              <w:t>(4)</w:t>
            </w:r>
          </w:p>
          <w:p w14:paraId="0578DF1B" w14:textId="77777777" w:rsidR="00F81866" w:rsidRDefault="00F81866" w:rsidP="00F81866">
            <w:pPr>
              <w:numPr>
                <w:ilvl w:val="0"/>
                <w:numId w:val="7"/>
              </w:numPr>
              <w:spacing w:before="100" w:beforeAutospacing="1" w:after="100" w:afterAutospacing="1"/>
              <w:ind w:left="371" w:right="97" w:hanging="283"/>
              <w:jc w:val="both"/>
              <w:rPr>
                <w:color w:val="000000"/>
                <w:sz w:val="28"/>
                <w:szCs w:val="28"/>
              </w:rPr>
            </w:pPr>
            <w:r>
              <w:rPr>
                <w:color w:val="000000"/>
                <w:sz w:val="28"/>
                <w:szCs w:val="28"/>
              </w:rPr>
              <w:t>Vous préférez traiter une seule information à la fois, clarifier ce point et allez au bout de votre objectif avant de passer à un autre point.</w:t>
            </w:r>
          </w:p>
          <w:p w14:paraId="0913AFEE" w14:textId="77777777" w:rsidR="00F81866" w:rsidRDefault="00F81866" w:rsidP="00F81866">
            <w:pPr>
              <w:numPr>
                <w:ilvl w:val="0"/>
                <w:numId w:val="7"/>
              </w:numPr>
              <w:spacing w:before="100" w:beforeAutospacing="1" w:after="100" w:afterAutospacing="1"/>
              <w:ind w:left="371" w:right="97" w:hanging="283"/>
              <w:jc w:val="both"/>
              <w:rPr>
                <w:color w:val="000000"/>
                <w:sz w:val="28"/>
                <w:szCs w:val="28"/>
              </w:rPr>
            </w:pPr>
            <w:r>
              <w:rPr>
                <w:color w:val="000000"/>
                <w:sz w:val="28"/>
                <w:szCs w:val="28"/>
              </w:rPr>
              <w:lastRenderedPageBreak/>
              <w:t>Votre travail est de type intensif car vous n'aimez pas faire plusieurs choses à la fois.</w:t>
            </w:r>
          </w:p>
        </w:tc>
        <w:tc>
          <w:tcPr>
            <w:tcW w:w="2635" w:type="pct"/>
            <w:tcBorders>
              <w:top w:val="outset" w:sz="6" w:space="0" w:color="990000"/>
              <w:left w:val="outset" w:sz="6" w:space="0" w:color="990000"/>
              <w:bottom w:val="outset" w:sz="6" w:space="0" w:color="990000"/>
              <w:right w:val="outset" w:sz="6" w:space="0" w:color="990000"/>
            </w:tcBorders>
            <w:shd w:val="clear" w:color="auto" w:fill="FFFFFF"/>
            <w:tcMar>
              <w:top w:w="15" w:type="dxa"/>
              <w:left w:w="15" w:type="dxa"/>
              <w:bottom w:w="15" w:type="dxa"/>
              <w:right w:w="15" w:type="dxa"/>
            </w:tcMar>
            <w:vAlign w:val="center"/>
            <w:hideMark/>
          </w:tcPr>
          <w:p w14:paraId="5350FBE0" w14:textId="77777777" w:rsidR="00F81866" w:rsidRDefault="00F81866" w:rsidP="00897125">
            <w:pPr>
              <w:pStyle w:val="a3"/>
              <w:ind w:left="1066"/>
              <w:jc w:val="both"/>
              <w:rPr>
                <w:color w:val="000000"/>
                <w:sz w:val="28"/>
                <w:szCs w:val="28"/>
              </w:rPr>
            </w:pPr>
            <w:r>
              <w:rPr>
                <w:rStyle w:val="aa"/>
                <w:color w:val="000000"/>
                <w:sz w:val="28"/>
                <w:szCs w:val="28"/>
              </w:rPr>
              <w:lastRenderedPageBreak/>
              <w:t>Balayage</w:t>
            </w:r>
          </w:p>
          <w:p w14:paraId="64DBA5FA" w14:textId="77777777" w:rsidR="00F81866" w:rsidRDefault="00F81866" w:rsidP="00F81866">
            <w:pPr>
              <w:numPr>
                <w:ilvl w:val="0"/>
                <w:numId w:val="7"/>
              </w:numPr>
              <w:spacing w:before="100" w:beforeAutospacing="1" w:after="100" w:afterAutospacing="1"/>
              <w:ind w:left="522" w:right="228" w:hanging="284"/>
              <w:jc w:val="both"/>
              <w:rPr>
                <w:color w:val="000000"/>
                <w:sz w:val="28"/>
                <w:szCs w:val="28"/>
              </w:rPr>
            </w:pPr>
            <w:r>
              <w:rPr>
                <w:color w:val="000000"/>
                <w:sz w:val="28"/>
                <w:szCs w:val="28"/>
              </w:rPr>
              <w:t>Vous menez volontiers plusieurs activités de front sans toujours finir chacune d'entre-elles.</w:t>
            </w:r>
          </w:p>
          <w:p w14:paraId="597B4D59" w14:textId="77777777" w:rsidR="00F81866" w:rsidRDefault="00F81866" w:rsidP="00F81866">
            <w:pPr>
              <w:numPr>
                <w:ilvl w:val="0"/>
                <w:numId w:val="7"/>
              </w:numPr>
              <w:spacing w:before="100" w:beforeAutospacing="1" w:after="100" w:afterAutospacing="1"/>
              <w:ind w:left="522" w:right="228" w:hanging="284"/>
              <w:jc w:val="both"/>
              <w:rPr>
                <w:color w:val="000000"/>
                <w:sz w:val="28"/>
                <w:szCs w:val="28"/>
              </w:rPr>
            </w:pPr>
            <w:r>
              <w:rPr>
                <w:color w:val="000000"/>
                <w:sz w:val="28"/>
                <w:szCs w:val="28"/>
              </w:rPr>
              <w:t xml:space="preserve">Vous construisez votre savoir progressivement. Votre travail </w:t>
            </w:r>
            <w:r>
              <w:rPr>
                <w:color w:val="000000"/>
                <w:sz w:val="28"/>
                <w:szCs w:val="28"/>
              </w:rPr>
              <w:lastRenderedPageBreak/>
              <w:t>est de type extensif, car vous aimez papillonner en allant et venant parmi vos activités.</w:t>
            </w:r>
          </w:p>
        </w:tc>
      </w:tr>
      <w:tr w:rsidR="00F81866" w14:paraId="08F65DAC" w14:textId="77777777" w:rsidTr="00897125">
        <w:trPr>
          <w:trHeight w:val="3900"/>
          <w:tblCellSpacing w:w="15" w:type="dxa"/>
          <w:jc w:val="center"/>
        </w:trPr>
        <w:tc>
          <w:tcPr>
            <w:tcW w:w="2314" w:type="pct"/>
            <w:tcBorders>
              <w:top w:val="outset" w:sz="6" w:space="0" w:color="990000"/>
              <w:left w:val="outset" w:sz="6" w:space="0" w:color="990000"/>
              <w:bottom w:val="outset" w:sz="6" w:space="0" w:color="990000"/>
              <w:right w:val="outset" w:sz="6" w:space="0" w:color="990000"/>
            </w:tcBorders>
            <w:shd w:val="clear" w:color="auto" w:fill="FFFFFF"/>
            <w:tcMar>
              <w:top w:w="15" w:type="dxa"/>
              <w:left w:w="15" w:type="dxa"/>
              <w:bottom w:w="15" w:type="dxa"/>
              <w:right w:w="15" w:type="dxa"/>
            </w:tcMar>
            <w:vAlign w:val="center"/>
          </w:tcPr>
          <w:p w14:paraId="14146683" w14:textId="77777777" w:rsidR="00F81866" w:rsidRDefault="00F81866" w:rsidP="00897125">
            <w:pPr>
              <w:pStyle w:val="a3"/>
              <w:spacing w:before="0" w:beforeAutospacing="0" w:after="0" w:afterAutospacing="0"/>
              <w:jc w:val="center"/>
              <w:rPr>
                <w:color w:val="000000"/>
                <w:sz w:val="28"/>
                <w:szCs w:val="28"/>
              </w:rPr>
            </w:pPr>
            <w:r>
              <w:rPr>
                <w:rStyle w:val="aa"/>
                <w:color w:val="000000"/>
                <w:sz w:val="28"/>
                <w:szCs w:val="28"/>
              </w:rPr>
              <w:lastRenderedPageBreak/>
              <w:t>Cerveau gauche</w:t>
            </w:r>
          </w:p>
          <w:p w14:paraId="6DAD6B88" w14:textId="77777777" w:rsidR="00F81866" w:rsidRDefault="00F81866" w:rsidP="00F81866">
            <w:pPr>
              <w:pStyle w:val="a6"/>
              <w:numPr>
                <w:ilvl w:val="0"/>
                <w:numId w:val="8"/>
              </w:numPr>
              <w:ind w:left="513" w:right="239" w:firstLine="0"/>
              <w:jc w:val="both"/>
              <w:rPr>
                <w:rFonts w:ascii="Times New Roman" w:hAnsi="Times New Roman"/>
                <w:color w:val="000000"/>
                <w:sz w:val="28"/>
                <w:szCs w:val="28"/>
                <w:lang w:val="fr-FR"/>
              </w:rPr>
            </w:pPr>
            <w:r>
              <w:rPr>
                <w:rFonts w:ascii="Times New Roman" w:hAnsi="Times New Roman"/>
                <w:color w:val="000000"/>
                <w:sz w:val="28"/>
                <w:szCs w:val="28"/>
                <w:lang w:val="fr-FR"/>
              </w:rPr>
              <w:t>Vous êtes logique, analytique, digital, rationnel, à l'aise avec la théorie.</w:t>
            </w:r>
          </w:p>
          <w:p w14:paraId="3103263C" w14:textId="77777777" w:rsidR="00F81866" w:rsidRDefault="00F81866" w:rsidP="00F81866">
            <w:pPr>
              <w:pStyle w:val="a6"/>
              <w:numPr>
                <w:ilvl w:val="0"/>
                <w:numId w:val="8"/>
              </w:numPr>
              <w:ind w:left="513" w:right="239" w:firstLine="0"/>
              <w:jc w:val="both"/>
              <w:rPr>
                <w:rFonts w:ascii="Times New Roman" w:hAnsi="Times New Roman"/>
                <w:color w:val="000000"/>
                <w:sz w:val="28"/>
                <w:szCs w:val="28"/>
              </w:rPr>
            </w:pPr>
            <w:r>
              <w:rPr>
                <w:rFonts w:ascii="Times New Roman" w:hAnsi="Times New Roman"/>
                <w:color w:val="000000"/>
                <w:sz w:val="28"/>
                <w:szCs w:val="28"/>
                <w:lang w:val="fr-FR"/>
              </w:rPr>
              <w:t xml:space="preserve">Le cerveau gauche gère le langage, les codes. C'est le lieu de l'abstraction. </w:t>
            </w:r>
            <w:r>
              <w:rPr>
                <w:rFonts w:ascii="Times New Roman" w:hAnsi="Times New Roman"/>
                <w:color w:val="000000"/>
                <w:sz w:val="28"/>
                <w:szCs w:val="28"/>
              </w:rPr>
              <w:t>L'approche est axée sur les détails.</w:t>
            </w:r>
          </w:p>
          <w:p w14:paraId="60DE9FF1" w14:textId="77777777" w:rsidR="00F81866" w:rsidRDefault="00F81866" w:rsidP="00897125">
            <w:pPr>
              <w:pStyle w:val="a6"/>
              <w:ind w:left="513" w:right="239"/>
              <w:jc w:val="both"/>
              <w:rPr>
                <w:rFonts w:ascii="Times New Roman" w:hAnsi="Times New Roman"/>
                <w:color w:val="000000"/>
                <w:sz w:val="28"/>
                <w:szCs w:val="28"/>
              </w:rPr>
            </w:pPr>
          </w:p>
          <w:p w14:paraId="57AAB9B7" w14:textId="77777777" w:rsidR="00F81866" w:rsidRDefault="00F81866" w:rsidP="00897125">
            <w:pPr>
              <w:ind w:right="239"/>
              <w:jc w:val="both"/>
              <w:rPr>
                <w:color w:val="000000"/>
                <w:sz w:val="28"/>
                <w:szCs w:val="28"/>
              </w:rPr>
            </w:pPr>
          </w:p>
          <w:p w14:paraId="4BA3812A" w14:textId="77777777" w:rsidR="00F81866" w:rsidRDefault="00F81866" w:rsidP="00897125">
            <w:pPr>
              <w:pStyle w:val="a6"/>
              <w:ind w:left="513" w:right="239"/>
              <w:jc w:val="both"/>
              <w:rPr>
                <w:rFonts w:ascii="Times New Roman" w:hAnsi="Times New Roman"/>
                <w:color w:val="000000"/>
                <w:sz w:val="28"/>
                <w:szCs w:val="28"/>
              </w:rPr>
            </w:pPr>
          </w:p>
          <w:p w14:paraId="5A9F005F" w14:textId="77777777" w:rsidR="00F81866" w:rsidRDefault="00F81866" w:rsidP="00897125">
            <w:pPr>
              <w:pStyle w:val="a3"/>
              <w:spacing w:before="0" w:beforeAutospacing="0" w:after="0" w:afterAutospacing="0"/>
              <w:ind w:left="567"/>
              <w:jc w:val="both"/>
              <w:rPr>
                <w:color w:val="000000"/>
                <w:sz w:val="28"/>
                <w:szCs w:val="28"/>
              </w:rPr>
            </w:pPr>
            <w:r>
              <w:rPr>
                <w:color w:val="000000"/>
                <w:sz w:val="28"/>
                <w:szCs w:val="28"/>
              </w:rPr>
              <w:t> </w:t>
            </w:r>
          </w:p>
          <w:p w14:paraId="20DE2DBB" w14:textId="77777777" w:rsidR="00F81866" w:rsidRDefault="00F81866" w:rsidP="00897125">
            <w:pPr>
              <w:pStyle w:val="a3"/>
              <w:spacing w:before="0" w:beforeAutospacing="0" w:after="0" w:afterAutospacing="0"/>
              <w:ind w:left="567"/>
              <w:jc w:val="both"/>
              <w:rPr>
                <w:color w:val="000000"/>
                <w:sz w:val="28"/>
                <w:szCs w:val="28"/>
              </w:rPr>
            </w:pPr>
            <w:r>
              <w:rPr>
                <w:color w:val="000000"/>
                <w:sz w:val="28"/>
                <w:szCs w:val="28"/>
              </w:rPr>
              <w:t> </w:t>
            </w:r>
          </w:p>
          <w:p w14:paraId="068D2405" w14:textId="77777777" w:rsidR="00F81866" w:rsidRDefault="00F81866" w:rsidP="00897125">
            <w:pPr>
              <w:pStyle w:val="a3"/>
              <w:spacing w:before="0" w:beforeAutospacing="0" w:after="0" w:afterAutospacing="0"/>
              <w:ind w:left="567"/>
              <w:jc w:val="both"/>
              <w:rPr>
                <w:color w:val="000000"/>
                <w:sz w:val="28"/>
                <w:szCs w:val="28"/>
              </w:rPr>
            </w:pPr>
            <w:r>
              <w:rPr>
                <w:color w:val="000000"/>
                <w:sz w:val="28"/>
                <w:szCs w:val="28"/>
              </w:rPr>
              <w:t> </w:t>
            </w:r>
          </w:p>
        </w:tc>
        <w:tc>
          <w:tcPr>
            <w:tcW w:w="2635" w:type="pct"/>
            <w:tcBorders>
              <w:top w:val="outset" w:sz="6" w:space="0" w:color="990000"/>
              <w:left w:val="outset" w:sz="6" w:space="0" w:color="990000"/>
              <w:bottom w:val="outset" w:sz="6" w:space="0" w:color="990000"/>
              <w:right w:val="outset" w:sz="6" w:space="0" w:color="990000"/>
            </w:tcBorders>
            <w:shd w:val="clear" w:color="auto" w:fill="FFFFFF"/>
            <w:tcMar>
              <w:top w:w="15" w:type="dxa"/>
              <w:left w:w="15" w:type="dxa"/>
              <w:bottom w:w="15" w:type="dxa"/>
              <w:right w:w="15" w:type="dxa"/>
            </w:tcMar>
            <w:vAlign w:val="center"/>
          </w:tcPr>
          <w:p w14:paraId="6FAB996C" w14:textId="77777777" w:rsidR="00F81866" w:rsidRDefault="00F81866" w:rsidP="00897125">
            <w:pPr>
              <w:pStyle w:val="a3"/>
              <w:tabs>
                <w:tab w:val="left" w:pos="346"/>
              </w:tabs>
              <w:spacing w:before="0" w:beforeAutospacing="0" w:after="0" w:afterAutospacing="0"/>
              <w:jc w:val="center"/>
              <w:rPr>
                <w:color w:val="000000"/>
                <w:sz w:val="28"/>
                <w:szCs w:val="28"/>
                <w:lang w:val="fr-FR"/>
              </w:rPr>
            </w:pPr>
            <w:r>
              <w:rPr>
                <w:rStyle w:val="aa"/>
                <w:color w:val="000000"/>
                <w:sz w:val="28"/>
                <w:szCs w:val="28"/>
              </w:rPr>
              <w:t>Cerveau droit</w:t>
            </w:r>
          </w:p>
          <w:p w14:paraId="2529BA9F" w14:textId="77777777" w:rsidR="00F81866" w:rsidRDefault="00F81866" w:rsidP="00F81866">
            <w:pPr>
              <w:pStyle w:val="a6"/>
              <w:numPr>
                <w:ilvl w:val="0"/>
                <w:numId w:val="9"/>
              </w:numPr>
              <w:tabs>
                <w:tab w:val="left" w:pos="346"/>
              </w:tabs>
              <w:ind w:left="522" w:right="228" w:firstLine="0"/>
              <w:jc w:val="both"/>
              <w:rPr>
                <w:rFonts w:ascii="Times New Roman" w:hAnsi="Times New Roman"/>
                <w:color w:val="000000"/>
                <w:sz w:val="28"/>
                <w:szCs w:val="28"/>
                <w:lang w:val="fr-FR"/>
              </w:rPr>
            </w:pPr>
            <w:r>
              <w:rPr>
                <w:rFonts w:ascii="Times New Roman" w:hAnsi="Times New Roman"/>
                <w:color w:val="000000"/>
                <w:sz w:val="28"/>
                <w:szCs w:val="28"/>
                <w:lang w:val="fr-FR"/>
              </w:rPr>
              <w:t>Vous êtez intuitif, créatif. Vous utilisez volontiers les comparaisons et les métaphores.</w:t>
            </w:r>
          </w:p>
          <w:p w14:paraId="4CE93F4D" w14:textId="77777777" w:rsidR="00F81866" w:rsidRDefault="00F81866" w:rsidP="00F81866">
            <w:pPr>
              <w:pStyle w:val="a6"/>
              <w:numPr>
                <w:ilvl w:val="0"/>
                <w:numId w:val="9"/>
              </w:numPr>
              <w:tabs>
                <w:tab w:val="left" w:pos="346"/>
              </w:tabs>
              <w:ind w:left="522" w:right="228" w:firstLine="0"/>
              <w:jc w:val="both"/>
              <w:rPr>
                <w:rFonts w:ascii="Times New Roman" w:hAnsi="Times New Roman"/>
                <w:color w:val="000000"/>
                <w:sz w:val="28"/>
                <w:szCs w:val="28"/>
                <w:lang w:val="fr-FR"/>
              </w:rPr>
            </w:pPr>
            <w:r>
              <w:rPr>
                <w:rFonts w:ascii="Times New Roman" w:hAnsi="Times New Roman"/>
                <w:color w:val="000000"/>
                <w:sz w:val="28"/>
                <w:szCs w:val="28"/>
                <w:lang w:val="fr-FR"/>
              </w:rPr>
              <w:t>Le cerveau droit gère les images, il est synthétique, global. Il fonctionne non pas avec les codes mais avec les analogies, il est le lieu du concret, du palpable, de l'action.</w:t>
            </w:r>
          </w:p>
          <w:p w14:paraId="2B2E4923" w14:textId="77777777" w:rsidR="00F81866" w:rsidRDefault="00F81866" w:rsidP="00897125">
            <w:pPr>
              <w:tabs>
                <w:tab w:val="left" w:pos="346"/>
              </w:tabs>
              <w:ind w:right="228"/>
              <w:jc w:val="both"/>
              <w:rPr>
                <w:color w:val="000000"/>
                <w:sz w:val="28"/>
                <w:szCs w:val="28"/>
              </w:rPr>
            </w:pPr>
          </w:p>
          <w:p w14:paraId="29B8873A" w14:textId="77777777" w:rsidR="00F81866" w:rsidRDefault="00F81866" w:rsidP="00897125">
            <w:pPr>
              <w:pStyle w:val="a6"/>
              <w:tabs>
                <w:tab w:val="left" w:pos="346"/>
              </w:tabs>
              <w:ind w:left="522" w:right="228"/>
              <w:jc w:val="both"/>
              <w:rPr>
                <w:rFonts w:ascii="Times New Roman" w:hAnsi="Times New Roman"/>
                <w:color w:val="000000"/>
                <w:sz w:val="28"/>
                <w:szCs w:val="28"/>
                <w:lang w:val="fr-FR"/>
              </w:rPr>
            </w:pPr>
          </w:p>
          <w:p w14:paraId="272888CC" w14:textId="77777777" w:rsidR="00F81866" w:rsidRDefault="00F81866" w:rsidP="00897125">
            <w:pPr>
              <w:tabs>
                <w:tab w:val="left" w:pos="346"/>
              </w:tabs>
              <w:jc w:val="both"/>
              <w:rPr>
                <w:color w:val="000000"/>
                <w:sz w:val="28"/>
                <w:szCs w:val="28"/>
              </w:rPr>
            </w:pPr>
          </w:p>
          <w:p w14:paraId="5914D3F2" w14:textId="77777777" w:rsidR="00F81866" w:rsidRDefault="00F81866" w:rsidP="00897125">
            <w:pPr>
              <w:pStyle w:val="a3"/>
              <w:spacing w:before="0" w:beforeAutospacing="0" w:after="0" w:afterAutospacing="0"/>
              <w:ind w:left="346"/>
              <w:jc w:val="both"/>
              <w:rPr>
                <w:color w:val="000000"/>
                <w:sz w:val="28"/>
                <w:szCs w:val="28"/>
                <w:lang w:val="fr-FR"/>
              </w:rPr>
            </w:pPr>
            <w:r>
              <w:rPr>
                <w:color w:val="000000"/>
                <w:sz w:val="28"/>
                <w:szCs w:val="28"/>
                <w:lang w:val="fr-FR"/>
              </w:rPr>
              <w:t> </w:t>
            </w:r>
          </w:p>
          <w:p w14:paraId="0F13E2F4" w14:textId="77777777" w:rsidR="00F81866" w:rsidRDefault="00F81866" w:rsidP="00897125">
            <w:pPr>
              <w:pStyle w:val="a3"/>
              <w:spacing w:before="0" w:beforeAutospacing="0" w:after="0" w:afterAutospacing="0"/>
              <w:ind w:left="567"/>
              <w:jc w:val="both"/>
              <w:rPr>
                <w:color w:val="000000"/>
                <w:sz w:val="28"/>
                <w:szCs w:val="28"/>
                <w:lang w:val="fr-FR"/>
              </w:rPr>
            </w:pPr>
            <w:r>
              <w:rPr>
                <w:color w:val="000000"/>
                <w:sz w:val="28"/>
                <w:szCs w:val="28"/>
                <w:lang w:val="fr-FR"/>
              </w:rPr>
              <w:t> </w:t>
            </w:r>
          </w:p>
        </w:tc>
      </w:tr>
    </w:tbl>
    <w:p w14:paraId="6E743758" w14:textId="77777777" w:rsidR="00F81866" w:rsidRDefault="00F81866" w:rsidP="00F81866"/>
    <w:p w14:paraId="7B7C1D15" w14:textId="77777777" w:rsidR="00F81866" w:rsidRDefault="00F81866" w:rsidP="00F81866">
      <w:pPr>
        <w:pStyle w:val="2"/>
        <w:ind w:firstLine="567"/>
        <w:jc w:val="both"/>
        <w:rPr>
          <w:color w:val="000000"/>
          <w:sz w:val="28"/>
          <w:szCs w:val="28"/>
        </w:rPr>
      </w:pPr>
      <w:r>
        <w:rPr>
          <w:color w:val="000000"/>
          <w:sz w:val="28"/>
          <w:szCs w:val="28"/>
        </w:rPr>
        <w:t>Remarques:</w:t>
      </w:r>
    </w:p>
    <w:p w14:paraId="6374A10B" w14:textId="77777777" w:rsidR="00F81866" w:rsidRDefault="00F81866" w:rsidP="00F81866">
      <w:pPr>
        <w:pStyle w:val="a3"/>
        <w:numPr>
          <w:ilvl w:val="0"/>
          <w:numId w:val="10"/>
        </w:numPr>
        <w:jc w:val="both"/>
        <w:rPr>
          <w:color w:val="000000"/>
          <w:sz w:val="28"/>
          <w:szCs w:val="28"/>
          <w:lang w:val="fr-FR"/>
        </w:rPr>
      </w:pPr>
      <w:r>
        <w:rPr>
          <w:color w:val="000000"/>
          <w:sz w:val="28"/>
          <w:szCs w:val="28"/>
          <w:lang w:val="fr-FR"/>
        </w:rPr>
        <w:t>Cette présentation sous forme de tableau pourrait laisser suggérer que ces différents styles cognitifs s'opposent. En fait, chacune des oppositions du tableau ne réprésente en réalité que les extrêmes d'un spectre beaucoup plus diversifié. Il s'agit, dans chaque cas, d'un continuum avec un "curseur" qui peut se déplacer en fonction de chacun.</w:t>
      </w:r>
    </w:p>
    <w:p w14:paraId="0C530AED" w14:textId="77777777" w:rsidR="00F81866" w:rsidRDefault="00F81866" w:rsidP="00F81866">
      <w:pPr>
        <w:pStyle w:val="a3"/>
        <w:ind w:left="360"/>
        <w:rPr>
          <w:color w:val="000000"/>
          <w:sz w:val="28"/>
          <w:szCs w:val="28"/>
          <w:lang w:val="fr-FR"/>
        </w:rPr>
      </w:pPr>
      <w:r>
        <w:rPr>
          <w:color w:val="000000"/>
          <w:sz w:val="28"/>
          <w:szCs w:val="28"/>
          <w:lang w:val="fr-FR"/>
        </w:rPr>
        <w:t xml:space="preserve">                                             &gt;GRADATION&lt;</w:t>
      </w:r>
    </w:p>
    <w:tbl>
      <w:tblPr>
        <w:tblStyle w:val="a8"/>
        <w:tblW w:w="0" w:type="auto"/>
        <w:tblInd w:w="2660" w:type="dxa"/>
        <w:tblLook w:val="04A0" w:firstRow="1" w:lastRow="0" w:firstColumn="1" w:lastColumn="0" w:noHBand="0" w:noVBand="1"/>
      </w:tblPr>
      <w:tblGrid>
        <w:gridCol w:w="3402"/>
      </w:tblGrid>
      <w:tr w:rsidR="00F81866" w14:paraId="1506D258" w14:textId="77777777" w:rsidTr="00897125">
        <w:tc>
          <w:tcPr>
            <w:tcW w:w="3402" w:type="dxa"/>
            <w:tcBorders>
              <w:top w:val="single" w:sz="4" w:space="0" w:color="auto"/>
              <w:left w:val="single" w:sz="4" w:space="0" w:color="auto"/>
              <w:bottom w:val="single" w:sz="4" w:space="0" w:color="auto"/>
              <w:right w:val="single" w:sz="4" w:space="0" w:color="auto"/>
            </w:tcBorders>
            <w:hideMark/>
          </w:tcPr>
          <w:p w14:paraId="68D6D719" w14:textId="77777777" w:rsidR="00F81866" w:rsidRDefault="00F81866" w:rsidP="00897125">
            <w:pPr>
              <w:pStyle w:val="a3"/>
              <w:spacing w:before="0" w:beforeAutospacing="0" w:after="0" w:afterAutospacing="0"/>
              <w:jc w:val="center"/>
              <w:textAlignment w:val="baseline"/>
              <w:rPr>
                <w:sz w:val="28"/>
                <w:szCs w:val="28"/>
                <w:lang w:val="fr-FR"/>
              </w:rPr>
            </w:pPr>
            <w:r>
              <w:rPr>
                <w:sz w:val="28"/>
                <w:szCs w:val="28"/>
              </w:rPr>
              <w:t>O   O   O   O  O</w:t>
            </w:r>
          </w:p>
        </w:tc>
      </w:tr>
      <w:tr w:rsidR="00F81866" w14:paraId="07ACFCC9" w14:textId="77777777" w:rsidTr="00897125">
        <w:tc>
          <w:tcPr>
            <w:tcW w:w="3402" w:type="dxa"/>
            <w:tcBorders>
              <w:top w:val="single" w:sz="4" w:space="0" w:color="auto"/>
              <w:left w:val="single" w:sz="4" w:space="0" w:color="auto"/>
              <w:bottom w:val="single" w:sz="4" w:space="0" w:color="auto"/>
              <w:right w:val="single" w:sz="4" w:space="0" w:color="auto"/>
            </w:tcBorders>
            <w:hideMark/>
          </w:tcPr>
          <w:p w14:paraId="41C041E6" w14:textId="77777777" w:rsidR="00F81866" w:rsidRDefault="00F81866" w:rsidP="00897125">
            <w:pPr>
              <w:pStyle w:val="a3"/>
              <w:spacing w:before="0" w:beforeAutospacing="0" w:after="0" w:afterAutospacing="0"/>
              <w:jc w:val="center"/>
              <w:textAlignment w:val="baseline"/>
              <w:rPr>
                <w:sz w:val="28"/>
                <w:szCs w:val="28"/>
                <w:lang w:val="fr-FR"/>
              </w:rPr>
            </w:pPr>
            <w:r>
              <w:rPr>
                <w:sz w:val="28"/>
                <w:szCs w:val="28"/>
              </w:rPr>
              <w:t>O   O   O   O  O</w:t>
            </w:r>
          </w:p>
        </w:tc>
      </w:tr>
      <w:tr w:rsidR="00F81866" w14:paraId="13C6B62F" w14:textId="77777777" w:rsidTr="00897125">
        <w:tc>
          <w:tcPr>
            <w:tcW w:w="3402" w:type="dxa"/>
            <w:tcBorders>
              <w:top w:val="single" w:sz="4" w:space="0" w:color="auto"/>
              <w:left w:val="single" w:sz="4" w:space="0" w:color="auto"/>
              <w:bottom w:val="single" w:sz="4" w:space="0" w:color="auto"/>
              <w:right w:val="single" w:sz="4" w:space="0" w:color="auto"/>
            </w:tcBorders>
            <w:hideMark/>
          </w:tcPr>
          <w:p w14:paraId="126A5189" w14:textId="77777777" w:rsidR="00F81866" w:rsidRDefault="00F81866" w:rsidP="00897125">
            <w:pPr>
              <w:pStyle w:val="a3"/>
              <w:spacing w:before="0" w:beforeAutospacing="0" w:after="0" w:afterAutospacing="0"/>
              <w:jc w:val="center"/>
              <w:textAlignment w:val="baseline"/>
              <w:rPr>
                <w:sz w:val="28"/>
                <w:szCs w:val="28"/>
                <w:lang w:val="fr-FR"/>
              </w:rPr>
            </w:pPr>
            <w:r>
              <w:rPr>
                <w:sz w:val="28"/>
                <w:szCs w:val="28"/>
              </w:rPr>
              <w:t>O   O   O   O  O</w:t>
            </w:r>
          </w:p>
        </w:tc>
      </w:tr>
      <w:tr w:rsidR="00F81866" w14:paraId="682F1900" w14:textId="77777777" w:rsidTr="00897125">
        <w:tc>
          <w:tcPr>
            <w:tcW w:w="3402" w:type="dxa"/>
            <w:tcBorders>
              <w:top w:val="single" w:sz="4" w:space="0" w:color="auto"/>
              <w:left w:val="single" w:sz="4" w:space="0" w:color="auto"/>
              <w:bottom w:val="single" w:sz="4" w:space="0" w:color="auto"/>
              <w:right w:val="single" w:sz="4" w:space="0" w:color="auto"/>
            </w:tcBorders>
            <w:hideMark/>
          </w:tcPr>
          <w:p w14:paraId="4947F281" w14:textId="77777777" w:rsidR="00F81866" w:rsidRDefault="00F81866" w:rsidP="00897125">
            <w:pPr>
              <w:pStyle w:val="a3"/>
              <w:spacing w:before="0" w:beforeAutospacing="0" w:after="0" w:afterAutospacing="0"/>
              <w:jc w:val="center"/>
              <w:textAlignment w:val="baseline"/>
              <w:rPr>
                <w:sz w:val="28"/>
                <w:szCs w:val="28"/>
                <w:lang w:val="fr-FR"/>
              </w:rPr>
            </w:pPr>
            <w:r>
              <w:rPr>
                <w:sz w:val="28"/>
                <w:szCs w:val="28"/>
              </w:rPr>
              <w:t>O   O   O   O  O</w:t>
            </w:r>
          </w:p>
        </w:tc>
      </w:tr>
      <w:tr w:rsidR="00F81866" w14:paraId="13717DC5" w14:textId="77777777" w:rsidTr="00897125">
        <w:tc>
          <w:tcPr>
            <w:tcW w:w="3402" w:type="dxa"/>
            <w:tcBorders>
              <w:top w:val="single" w:sz="4" w:space="0" w:color="auto"/>
              <w:left w:val="single" w:sz="4" w:space="0" w:color="auto"/>
              <w:bottom w:val="single" w:sz="4" w:space="0" w:color="auto"/>
              <w:right w:val="single" w:sz="4" w:space="0" w:color="auto"/>
            </w:tcBorders>
            <w:hideMark/>
          </w:tcPr>
          <w:p w14:paraId="71DF028B" w14:textId="77777777" w:rsidR="00F81866" w:rsidRDefault="00F81866" w:rsidP="00897125">
            <w:pPr>
              <w:pStyle w:val="a3"/>
              <w:spacing w:before="0" w:beforeAutospacing="0" w:after="0" w:afterAutospacing="0"/>
              <w:jc w:val="center"/>
              <w:textAlignment w:val="baseline"/>
              <w:rPr>
                <w:sz w:val="28"/>
                <w:szCs w:val="28"/>
                <w:lang w:val="fr-FR"/>
              </w:rPr>
            </w:pPr>
            <w:r>
              <w:rPr>
                <w:sz w:val="28"/>
                <w:szCs w:val="28"/>
              </w:rPr>
              <w:t>O   O   O   O  O</w:t>
            </w:r>
          </w:p>
        </w:tc>
      </w:tr>
      <w:tr w:rsidR="00F81866" w14:paraId="0CBE2300" w14:textId="77777777" w:rsidTr="00897125">
        <w:tc>
          <w:tcPr>
            <w:tcW w:w="3402" w:type="dxa"/>
            <w:tcBorders>
              <w:top w:val="single" w:sz="4" w:space="0" w:color="auto"/>
              <w:left w:val="single" w:sz="4" w:space="0" w:color="auto"/>
              <w:bottom w:val="single" w:sz="4" w:space="0" w:color="auto"/>
              <w:right w:val="single" w:sz="4" w:space="0" w:color="auto"/>
            </w:tcBorders>
            <w:hideMark/>
          </w:tcPr>
          <w:p w14:paraId="03F29801" w14:textId="77777777" w:rsidR="00F81866" w:rsidRDefault="00F81866" w:rsidP="00897125">
            <w:pPr>
              <w:pStyle w:val="a3"/>
              <w:spacing w:before="0" w:beforeAutospacing="0" w:after="0" w:afterAutospacing="0"/>
              <w:jc w:val="center"/>
              <w:textAlignment w:val="baseline"/>
              <w:rPr>
                <w:sz w:val="28"/>
                <w:szCs w:val="28"/>
                <w:lang w:val="fr-FR"/>
              </w:rPr>
            </w:pPr>
            <w:r>
              <w:rPr>
                <w:sz w:val="28"/>
                <w:szCs w:val="28"/>
              </w:rPr>
              <w:t>O   O   O   O  O</w:t>
            </w:r>
          </w:p>
        </w:tc>
      </w:tr>
      <w:tr w:rsidR="00F81866" w14:paraId="51A202A5" w14:textId="77777777" w:rsidTr="00897125">
        <w:tc>
          <w:tcPr>
            <w:tcW w:w="3402" w:type="dxa"/>
            <w:tcBorders>
              <w:top w:val="single" w:sz="4" w:space="0" w:color="auto"/>
              <w:left w:val="single" w:sz="4" w:space="0" w:color="auto"/>
              <w:bottom w:val="single" w:sz="4" w:space="0" w:color="auto"/>
              <w:right w:val="single" w:sz="4" w:space="0" w:color="auto"/>
            </w:tcBorders>
            <w:hideMark/>
          </w:tcPr>
          <w:p w14:paraId="75517929" w14:textId="77777777" w:rsidR="00F81866" w:rsidRDefault="00F81866" w:rsidP="00897125">
            <w:pPr>
              <w:pStyle w:val="a3"/>
              <w:spacing w:before="0" w:beforeAutospacing="0" w:after="0" w:afterAutospacing="0"/>
              <w:jc w:val="center"/>
              <w:textAlignment w:val="baseline"/>
              <w:rPr>
                <w:sz w:val="28"/>
                <w:szCs w:val="28"/>
                <w:lang w:val="fr-FR"/>
              </w:rPr>
            </w:pPr>
            <w:r>
              <w:rPr>
                <w:sz w:val="28"/>
                <w:szCs w:val="28"/>
              </w:rPr>
              <w:t>O   O   O   O  O</w:t>
            </w:r>
          </w:p>
        </w:tc>
      </w:tr>
      <w:tr w:rsidR="00F81866" w14:paraId="3CF4C778" w14:textId="77777777" w:rsidTr="00897125">
        <w:tc>
          <w:tcPr>
            <w:tcW w:w="3402" w:type="dxa"/>
            <w:tcBorders>
              <w:top w:val="single" w:sz="4" w:space="0" w:color="auto"/>
              <w:left w:val="single" w:sz="4" w:space="0" w:color="auto"/>
              <w:bottom w:val="single" w:sz="4" w:space="0" w:color="auto"/>
              <w:right w:val="single" w:sz="4" w:space="0" w:color="auto"/>
            </w:tcBorders>
            <w:hideMark/>
          </w:tcPr>
          <w:p w14:paraId="4F4C4B62" w14:textId="77777777" w:rsidR="00F81866" w:rsidRDefault="00F81866" w:rsidP="00897125">
            <w:pPr>
              <w:pStyle w:val="a3"/>
              <w:spacing w:before="0" w:beforeAutospacing="0" w:after="0" w:afterAutospacing="0"/>
              <w:jc w:val="center"/>
              <w:textAlignment w:val="baseline"/>
              <w:rPr>
                <w:sz w:val="28"/>
                <w:szCs w:val="28"/>
              </w:rPr>
            </w:pPr>
            <w:r>
              <w:rPr>
                <w:sz w:val="28"/>
                <w:szCs w:val="28"/>
              </w:rPr>
              <w:t>O   O   O   O  O</w:t>
            </w:r>
          </w:p>
        </w:tc>
      </w:tr>
      <w:tr w:rsidR="00F81866" w14:paraId="11BCFA05" w14:textId="77777777" w:rsidTr="00897125">
        <w:tc>
          <w:tcPr>
            <w:tcW w:w="3402" w:type="dxa"/>
            <w:tcBorders>
              <w:top w:val="single" w:sz="4" w:space="0" w:color="auto"/>
              <w:left w:val="single" w:sz="4" w:space="0" w:color="auto"/>
              <w:bottom w:val="single" w:sz="4" w:space="0" w:color="auto"/>
              <w:right w:val="single" w:sz="4" w:space="0" w:color="auto"/>
            </w:tcBorders>
            <w:hideMark/>
          </w:tcPr>
          <w:p w14:paraId="15950A68" w14:textId="77777777" w:rsidR="00F81866" w:rsidRDefault="00F81866" w:rsidP="00897125">
            <w:pPr>
              <w:pStyle w:val="a3"/>
              <w:spacing w:before="0" w:beforeAutospacing="0" w:after="0" w:afterAutospacing="0"/>
              <w:jc w:val="center"/>
              <w:textAlignment w:val="baseline"/>
              <w:rPr>
                <w:sz w:val="28"/>
                <w:szCs w:val="28"/>
                <w:lang w:val="fr-FR"/>
              </w:rPr>
            </w:pPr>
            <w:r>
              <w:rPr>
                <w:sz w:val="28"/>
                <w:szCs w:val="28"/>
              </w:rPr>
              <w:t>O   O   O   O  O</w:t>
            </w:r>
          </w:p>
        </w:tc>
      </w:tr>
    </w:tbl>
    <w:p w14:paraId="19D05B2D" w14:textId="77777777" w:rsidR="00F81866" w:rsidRDefault="00F81866" w:rsidP="00F81866">
      <w:pPr>
        <w:pStyle w:val="a3"/>
        <w:numPr>
          <w:ilvl w:val="0"/>
          <w:numId w:val="10"/>
        </w:numPr>
        <w:jc w:val="both"/>
        <w:rPr>
          <w:color w:val="000000"/>
          <w:sz w:val="28"/>
          <w:szCs w:val="28"/>
          <w:lang w:val="fr-FR"/>
        </w:rPr>
      </w:pPr>
      <w:r>
        <w:rPr>
          <w:color w:val="000000"/>
          <w:sz w:val="28"/>
          <w:szCs w:val="28"/>
          <w:lang w:val="fr-FR"/>
        </w:rPr>
        <w:lastRenderedPageBreak/>
        <w:t>Toutes ces façons d'apprendre sont à priori aussi valides les unes que les autres. Il n'ya pas de bon ou de mauvais style d'appentissage.Tous ces styles sont en relations étroites et ne s'excluent pas les uns les autres. Par exemple, écouter et parler demandent à un apprenant d'être à la fois intuitif et analytique, auditif et visuel.</w:t>
      </w:r>
    </w:p>
    <w:p w14:paraId="69467A27" w14:textId="77777777" w:rsidR="00F81866" w:rsidRDefault="00F81866" w:rsidP="00F81866">
      <w:pPr>
        <w:pStyle w:val="a3"/>
        <w:numPr>
          <w:ilvl w:val="0"/>
          <w:numId w:val="10"/>
        </w:numPr>
        <w:jc w:val="both"/>
        <w:rPr>
          <w:color w:val="000000"/>
          <w:sz w:val="28"/>
          <w:szCs w:val="28"/>
          <w:lang w:val="fr-FR"/>
        </w:rPr>
      </w:pPr>
      <w:r>
        <w:rPr>
          <w:color w:val="000000"/>
          <w:sz w:val="28"/>
          <w:szCs w:val="28"/>
          <w:lang w:val="fr-FR"/>
        </w:rPr>
        <w:t>Ces différences de style correspondent , d'après Dunn et Dunn, à un trait de comportement difficilement modifiable. Ainsi Herman Witkin a pu tester les mêmes personnes à plus de vingt ans d'intervalle et retrouver chez elles des styles cognitifs inchangés. Ce qui ne signifie pas que notre façon d'apprendre soit programmée ou déterminée. La Garanderie a parlé à ce sujet de "profil individuel" qui s'adapte selon la nature des activités.</w:t>
      </w:r>
    </w:p>
    <w:p w14:paraId="36A45E3A" w14:textId="77777777" w:rsidR="003620EB" w:rsidRDefault="00000000"/>
    <w:sectPr w:rsidR="003620E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2CB76" w14:textId="77777777" w:rsidR="00864758" w:rsidRDefault="00864758" w:rsidP="00F81866">
      <w:r>
        <w:separator/>
      </w:r>
    </w:p>
  </w:endnote>
  <w:endnote w:type="continuationSeparator" w:id="0">
    <w:p w14:paraId="066E21EF" w14:textId="77777777" w:rsidR="00864758" w:rsidRDefault="00864758" w:rsidP="00F8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AFF" w:usb1="C000ACF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FD8B6" w14:textId="77777777" w:rsidR="00864758" w:rsidRDefault="00864758" w:rsidP="00F81866">
      <w:r>
        <w:separator/>
      </w:r>
    </w:p>
  </w:footnote>
  <w:footnote w:type="continuationSeparator" w:id="0">
    <w:p w14:paraId="587A438C" w14:textId="77777777" w:rsidR="00864758" w:rsidRDefault="00864758" w:rsidP="00F81866">
      <w:r>
        <w:continuationSeparator/>
      </w:r>
    </w:p>
  </w:footnote>
  <w:footnote w:id="1">
    <w:p w14:paraId="4FC91BD5" w14:textId="77777777" w:rsidR="00F81866" w:rsidRDefault="00F81866" w:rsidP="00F81866">
      <w:pPr>
        <w:pStyle w:val="a3"/>
        <w:ind w:firstLine="567"/>
        <w:rPr>
          <w:color w:val="000000"/>
          <w:sz w:val="20"/>
          <w:szCs w:val="20"/>
          <w:lang w:val="fr-FR"/>
        </w:rPr>
      </w:pPr>
      <w:r>
        <w:rPr>
          <w:rStyle w:val="a7"/>
        </w:rPr>
        <w:footnoteRef/>
      </w:r>
      <w:r>
        <w:rPr>
          <w:lang w:val="fr-FR"/>
        </w:rPr>
        <w:t xml:space="preserve"> </w:t>
      </w:r>
      <w:r>
        <w:rPr>
          <w:color w:val="000000"/>
          <w:sz w:val="20"/>
          <w:szCs w:val="20"/>
          <w:lang w:val="fr-FR"/>
        </w:rPr>
        <w:t>1)D'aprèsAntoinedelaGaranderie (2) D'après Herman Witkin et Michel Huteau (3) D'après Jérôme Kagan (4) D'après Jérôme Bruner (1956)</w:t>
      </w:r>
    </w:p>
    <w:p w14:paraId="713DA945" w14:textId="77777777" w:rsidR="00F81866" w:rsidRDefault="00F81866" w:rsidP="00F81866">
      <w:pPr>
        <w:pStyle w:val="a4"/>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C5E99"/>
    <w:multiLevelType w:val="hybridMultilevel"/>
    <w:tmpl w:val="BB5A0C7A"/>
    <w:lvl w:ilvl="0" w:tplc="04190001">
      <w:start w:val="1"/>
      <w:numFmt w:val="bullet"/>
      <w:lvlText w:val=""/>
      <w:lvlJc w:val="left"/>
      <w:pPr>
        <w:ind w:left="1091" w:hanging="360"/>
      </w:pPr>
      <w:rPr>
        <w:rFonts w:ascii="Symbol" w:hAnsi="Symbol" w:hint="default"/>
      </w:rPr>
    </w:lvl>
    <w:lvl w:ilvl="1" w:tplc="04190003">
      <w:start w:val="1"/>
      <w:numFmt w:val="bullet"/>
      <w:lvlText w:val="o"/>
      <w:lvlJc w:val="left"/>
      <w:pPr>
        <w:ind w:left="1811" w:hanging="360"/>
      </w:pPr>
      <w:rPr>
        <w:rFonts w:ascii="Courier New" w:hAnsi="Courier New" w:cs="Courier New" w:hint="default"/>
      </w:rPr>
    </w:lvl>
    <w:lvl w:ilvl="2" w:tplc="04190005">
      <w:start w:val="1"/>
      <w:numFmt w:val="bullet"/>
      <w:lvlText w:val=""/>
      <w:lvlJc w:val="left"/>
      <w:pPr>
        <w:ind w:left="2531" w:hanging="360"/>
      </w:pPr>
      <w:rPr>
        <w:rFonts w:ascii="Wingdings" w:hAnsi="Wingdings" w:hint="default"/>
      </w:rPr>
    </w:lvl>
    <w:lvl w:ilvl="3" w:tplc="04190001">
      <w:start w:val="1"/>
      <w:numFmt w:val="bullet"/>
      <w:lvlText w:val=""/>
      <w:lvlJc w:val="left"/>
      <w:pPr>
        <w:ind w:left="3251" w:hanging="360"/>
      </w:pPr>
      <w:rPr>
        <w:rFonts w:ascii="Symbol" w:hAnsi="Symbol" w:hint="default"/>
      </w:rPr>
    </w:lvl>
    <w:lvl w:ilvl="4" w:tplc="04190003">
      <w:start w:val="1"/>
      <w:numFmt w:val="bullet"/>
      <w:lvlText w:val="o"/>
      <w:lvlJc w:val="left"/>
      <w:pPr>
        <w:ind w:left="3971" w:hanging="360"/>
      </w:pPr>
      <w:rPr>
        <w:rFonts w:ascii="Courier New" w:hAnsi="Courier New" w:cs="Courier New" w:hint="default"/>
      </w:rPr>
    </w:lvl>
    <w:lvl w:ilvl="5" w:tplc="04190005">
      <w:start w:val="1"/>
      <w:numFmt w:val="bullet"/>
      <w:lvlText w:val=""/>
      <w:lvlJc w:val="left"/>
      <w:pPr>
        <w:ind w:left="4691" w:hanging="360"/>
      </w:pPr>
      <w:rPr>
        <w:rFonts w:ascii="Wingdings" w:hAnsi="Wingdings" w:hint="default"/>
      </w:rPr>
    </w:lvl>
    <w:lvl w:ilvl="6" w:tplc="04190001">
      <w:start w:val="1"/>
      <w:numFmt w:val="bullet"/>
      <w:lvlText w:val=""/>
      <w:lvlJc w:val="left"/>
      <w:pPr>
        <w:ind w:left="5411" w:hanging="360"/>
      </w:pPr>
      <w:rPr>
        <w:rFonts w:ascii="Symbol" w:hAnsi="Symbol" w:hint="default"/>
      </w:rPr>
    </w:lvl>
    <w:lvl w:ilvl="7" w:tplc="04190003">
      <w:start w:val="1"/>
      <w:numFmt w:val="bullet"/>
      <w:lvlText w:val="o"/>
      <w:lvlJc w:val="left"/>
      <w:pPr>
        <w:ind w:left="6131" w:hanging="360"/>
      </w:pPr>
      <w:rPr>
        <w:rFonts w:ascii="Courier New" w:hAnsi="Courier New" w:cs="Courier New" w:hint="default"/>
      </w:rPr>
    </w:lvl>
    <w:lvl w:ilvl="8" w:tplc="04190005">
      <w:start w:val="1"/>
      <w:numFmt w:val="bullet"/>
      <w:lvlText w:val=""/>
      <w:lvlJc w:val="left"/>
      <w:pPr>
        <w:ind w:left="6851" w:hanging="360"/>
      </w:pPr>
      <w:rPr>
        <w:rFonts w:ascii="Wingdings" w:hAnsi="Wingdings" w:hint="default"/>
      </w:rPr>
    </w:lvl>
  </w:abstractNum>
  <w:abstractNum w:abstractNumId="1" w15:restartNumberingAfterBreak="0">
    <w:nsid w:val="1D8F363D"/>
    <w:multiLevelType w:val="hybridMultilevel"/>
    <w:tmpl w:val="E65E2C02"/>
    <w:lvl w:ilvl="0" w:tplc="04190001">
      <w:start w:val="1"/>
      <w:numFmt w:val="bullet"/>
      <w:lvlText w:val=""/>
      <w:lvlJc w:val="left"/>
      <w:pPr>
        <w:ind w:left="1066" w:hanging="360"/>
      </w:pPr>
      <w:rPr>
        <w:rFonts w:ascii="Symbol" w:hAnsi="Symbol" w:hint="default"/>
      </w:rPr>
    </w:lvl>
    <w:lvl w:ilvl="1" w:tplc="04190003">
      <w:start w:val="1"/>
      <w:numFmt w:val="bullet"/>
      <w:lvlText w:val="o"/>
      <w:lvlJc w:val="left"/>
      <w:pPr>
        <w:ind w:left="1786" w:hanging="360"/>
      </w:pPr>
      <w:rPr>
        <w:rFonts w:ascii="Courier New" w:hAnsi="Courier New" w:cs="Courier New" w:hint="default"/>
      </w:rPr>
    </w:lvl>
    <w:lvl w:ilvl="2" w:tplc="04190005">
      <w:start w:val="1"/>
      <w:numFmt w:val="bullet"/>
      <w:lvlText w:val=""/>
      <w:lvlJc w:val="left"/>
      <w:pPr>
        <w:ind w:left="2506" w:hanging="360"/>
      </w:pPr>
      <w:rPr>
        <w:rFonts w:ascii="Wingdings" w:hAnsi="Wingdings" w:hint="default"/>
      </w:rPr>
    </w:lvl>
    <w:lvl w:ilvl="3" w:tplc="04190001">
      <w:start w:val="1"/>
      <w:numFmt w:val="bullet"/>
      <w:lvlText w:val=""/>
      <w:lvlJc w:val="left"/>
      <w:pPr>
        <w:ind w:left="3226" w:hanging="360"/>
      </w:pPr>
      <w:rPr>
        <w:rFonts w:ascii="Symbol" w:hAnsi="Symbol" w:hint="default"/>
      </w:rPr>
    </w:lvl>
    <w:lvl w:ilvl="4" w:tplc="04190003">
      <w:start w:val="1"/>
      <w:numFmt w:val="bullet"/>
      <w:lvlText w:val="o"/>
      <w:lvlJc w:val="left"/>
      <w:pPr>
        <w:ind w:left="3946" w:hanging="360"/>
      </w:pPr>
      <w:rPr>
        <w:rFonts w:ascii="Courier New" w:hAnsi="Courier New" w:cs="Courier New" w:hint="default"/>
      </w:rPr>
    </w:lvl>
    <w:lvl w:ilvl="5" w:tplc="04190005">
      <w:start w:val="1"/>
      <w:numFmt w:val="bullet"/>
      <w:lvlText w:val=""/>
      <w:lvlJc w:val="left"/>
      <w:pPr>
        <w:ind w:left="4666" w:hanging="360"/>
      </w:pPr>
      <w:rPr>
        <w:rFonts w:ascii="Wingdings" w:hAnsi="Wingdings" w:hint="default"/>
      </w:rPr>
    </w:lvl>
    <w:lvl w:ilvl="6" w:tplc="04190001">
      <w:start w:val="1"/>
      <w:numFmt w:val="bullet"/>
      <w:lvlText w:val=""/>
      <w:lvlJc w:val="left"/>
      <w:pPr>
        <w:ind w:left="5386" w:hanging="360"/>
      </w:pPr>
      <w:rPr>
        <w:rFonts w:ascii="Symbol" w:hAnsi="Symbol" w:hint="default"/>
      </w:rPr>
    </w:lvl>
    <w:lvl w:ilvl="7" w:tplc="04190003">
      <w:start w:val="1"/>
      <w:numFmt w:val="bullet"/>
      <w:lvlText w:val="o"/>
      <w:lvlJc w:val="left"/>
      <w:pPr>
        <w:ind w:left="6106" w:hanging="360"/>
      </w:pPr>
      <w:rPr>
        <w:rFonts w:ascii="Courier New" w:hAnsi="Courier New" w:cs="Courier New" w:hint="default"/>
      </w:rPr>
    </w:lvl>
    <w:lvl w:ilvl="8" w:tplc="04190005">
      <w:start w:val="1"/>
      <w:numFmt w:val="bullet"/>
      <w:lvlText w:val=""/>
      <w:lvlJc w:val="left"/>
      <w:pPr>
        <w:ind w:left="6826" w:hanging="360"/>
      </w:pPr>
      <w:rPr>
        <w:rFonts w:ascii="Wingdings" w:hAnsi="Wingdings" w:hint="default"/>
      </w:rPr>
    </w:lvl>
  </w:abstractNum>
  <w:abstractNum w:abstractNumId="2" w15:restartNumberingAfterBreak="0">
    <w:nsid w:val="20E06D12"/>
    <w:multiLevelType w:val="hybridMultilevel"/>
    <w:tmpl w:val="AC0A9ED4"/>
    <w:lvl w:ilvl="0" w:tplc="04190001">
      <w:start w:val="1"/>
      <w:numFmt w:val="bullet"/>
      <w:lvlText w:val=""/>
      <w:lvlJc w:val="left"/>
      <w:pPr>
        <w:ind w:left="1066" w:hanging="360"/>
      </w:pPr>
      <w:rPr>
        <w:rFonts w:ascii="Symbol" w:hAnsi="Symbol" w:hint="default"/>
      </w:rPr>
    </w:lvl>
    <w:lvl w:ilvl="1" w:tplc="04190003">
      <w:start w:val="1"/>
      <w:numFmt w:val="bullet"/>
      <w:lvlText w:val="o"/>
      <w:lvlJc w:val="left"/>
      <w:pPr>
        <w:ind w:left="1786" w:hanging="360"/>
      </w:pPr>
      <w:rPr>
        <w:rFonts w:ascii="Courier New" w:hAnsi="Courier New" w:cs="Courier New" w:hint="default"/>
      </w:rPr>
    </w:lvl>
    <w:lvl w:ilvl="2" w:tplc="04190005">
      <w:start w:val="1"/>
      <w:numFmt w:val="bullet"/>
      <w:lvlText w:val=""/>
      <w:lvlJc w:val="left"/>
      <w:pPr>
        <w:ind w:left="2506" w:hanging="360"/>
      </w:pPr>
      <w:rPr>
        <w:rFonts w:ascii="Wingdings" w:hAnsi="Wingdings" w:hint="default"/>
      </w:rPr>
    </w:lvl>
    <w:lvl w:ilvl="3" w:tplc="04190001">
      <w:start w:val="1"/>
      <w:numFmt w:val="bullet"/>
      <w:lvlText w:val=""/>
      <w:lvlJc w:val="left"/>
      <w:pPr>
        <w:ind w:left="3226" w:hanging="360"/>
      </w:pPr>
      <w:rPr>
        <w:rFonts w:ascii="Symbol" w:hAnsi="Symbol" w:hint="default"/>
      </w:rPr>
    </w:lvl>
    <w:lvl w:ilvl="4" w:tplc="04190003">
      <w:start w:val="1"/>
      <w:numFmt w:val="bullet"/>
      <w:lvlText w:val="o"/>
      <w:lvlJc w:val="left"/>
      <w:pPr>
        <w:ind w:left="3946" w:hanging="360"/>
      </w:pPr>
      <w:rPr>
        <w:rFonts w:ascii="Courier New" w:hAnsi="Courier New" w:cs="Courier New" w:hint="default"/>
      </w:rPr>
    </w:lvl>
    <w:lvl w:ilvl="5" w:tplc="04190005">
      <w:start w:val="1"/>
      <w:numFmt w:val="bullet"/>
      <w:lvlText w:val=""/>
      <w:lvlJc w:val="left"/>
      <w:pPr>
        <w:ind w:left="4666" w:hanging="360"/>
      </w:pPr>
      <w:rPr>
        <w:rFonts w:ascii="Wingdings" w:hAnsi="Wingdings" w:hint="default"/>
      </w:rPr>
    </w:lvl>
    <w:lvl w:ilvl="6" w:tplc="04190001">
      <w:start w:val="1"/>
      <w:numFmt w:val="bullet"/>
      <w:lvlText w:val=""/>
      <w:lvlJc w:val="left"/>
      <w:pPr>
        <w:ind w:left="5386" w:hanging="360"/>
      </w:pPr>
      <w:rPr>
        <w:rFonts w:ascii="Symbol" w:hAnsi="Symbol" w:hint="default"/>
      </w:rPr>
    </w:lvl>
    <w:lvl w:ilvl="7" w:tplc="04190003">
      <w:start w:val="1"/>
      <w:numFmt w:val="bullet"/>
      <w:lvlText w:val="o"/>
      <w:lvlJc w:val="left"/>
      <w:pPr>
        <w:ind w:left="6106" w:hanging="360"/>
      </w:pPr>
      <w:rPr>
        <w:rFonts w:ascii="Courier New" w:hAnsi="Courier New" w:cs="Courier New" w:hint="default"/>
      </w:rPr>
    </w:lvl>
    <w:lvl w:ilvl="8" w:tplc="04190005">
      <w:start w:val="1"/>
      <w:numFmt w:val="bullet"/>
      <w:lvlText w:val=""/>
      <w:lvlJc w:val="left"/>
      <w:pPr>
        <w:ind w:left="6826" w:hanging="360"/>
      </w:pPr>
      <w:rPr>
        <w:rFonts w:ascii="Wingdings" w:hAnsi="Wingdings" w:hint="default"/>
      </w:rPr>
    </w:lvl>
  </w:abstractNum>
  <w:abstractNum w:abstractNumId="3" w15:restartNumberingAfterBreak="0">
    <w:nsid w:val="25E57C1A"/>
    <w:multiLevelType w:val="hybridMultilevel"/>
    <w:tmpl w:val="7792A83A"/>
    <w:lvl w:ilvl="0" w:tplc="04190001">
      <w:start w:val="1"/>
      <w:numFmt w:val="bullet"/>
      <w:lvlText w:val=""/>
      <w:lvlJc w:val="left"/>
      <w:pPr>
        <w:ind w:left="521" w:hanging="360"/>
      </w:pPr>
      <w:rPr>
        <w:rFonts w:ascii="Symbol" w:hAnsi="Symbol" w:hint="default"/>
      </w:rPr>
    </w:lvl>
    <w:lvl w:ilvl="1" w:tplc="04190003">
      <w:start w:val="1"/>
      <w:numFmt w:val="bullet"/>
      <w:lvlText w:val="o"/>
      <w:lvlJc w:val="left"/>
      <w:pPr>
        <w:ind w:left="1241" w:hanging="360"/>
      </w:pPr>
      <w:rPr>
        <w:rFonts w:ascii="Courier New" w:hAnsi="Courier New" w:cs="Courier New" w:hint="default"/>
      </w:rPr>
    </w:lvl>
    <w:lvl w:ilvl="2" w:tplc="04190005">
      <w:start w:val="1"/>
      <w:numFmt w:val="bullet"/>
      <w:lvlText w:val=""/>
      <w:lvlJc w:val="left"/>
      <w:pPr>
        <w:ind w:left="1961" w:hanging="360"/>
      </w:pPr>
      <w:rPr>
        <w:rFonts w:ascii="Wingdings" w:hAnsi="Wingdings" w:hint="default"/>
      </w:rPr>
    </w:lvl>
    <w:lvl w:ilvl="3" w:tplc="04190001">
      <w:start w:val="1"/>
      <w:numFmt w:val="bullet"/>
      <w:lvlText w:val=""/>
      <w:lvlJc w:val="left"/>
      <w:pPr>
        <w:ind w:left="2681" w:hanging="360"/>
      </w:pPr>
      <w:rPr>
        <w:rFonts w:ascii="Symbol" w:hAnsi="Symbol" w:hint="default"/>
      </w:rPr>
    </w:lvl>
    <w:lvl w:ilvl="4" w:tplc="04190003">
      <w:start w:val="1"/>
      <w:numFmt w:val="bullet"/>
      <w:lvlText w:val="o"/>
      <w:lvlJc w:val="left"/>
      <w:pPr>
        <w:ind w:left="3401" w:hanging="360"/>
      </w:pPr>
      <w:rPr>
        <w:rFonts w:ascii="Courier New" w:hAnsi="Courier New" w:cs="Courier New" w:hint="default"/>
      </w:rPr>
    </w:lvl>
    <w:lvl w:ilvl="5" w:tplc="04190005">
      <w:start w:val="1"/>
      <w:numFmt w:val="bullet"/>
      <w:lvlText w:val=""/>
      <w:lvlJc w:val="left"/>
      <w:pPr>
        <w:ind w:left="4121" w:hanging="360"/>
      </w:pPr>
      <w:rPr>
        <w:rFonts w:ascii="Wingdings" w:hAnsi="Wingdings" w:hint="default"/>
      </w:rPr>
    </w:lvl>
    <w:lvl w:ilvl="6" w:tplc="04190001">
      <w:start w:val="1"/>
      <w:numFmt w:val="bullet"/>
      <w:lvlText w:val=""/>
      <w:lvlJc w:val="left"/>
      <w:pPr>
        <w:ind w:left="4841" w:hanging="360"/>
      </w:pPr>
      <w:rPr>
        <w:rFonts w:ascii="Symbol" w:hAnsi="Symbol" w:hint="default"/>
      </w:rPr>
    </w:lvl>
    <w:lvl w:ilvl="7" w:tplc="04190003">
      <w:start w:val="1"/>
      <w:numFmt w:val="bullet"/>
      <w:lvlText w:val="o"/>
      <w:lvlJc w:val="left"/>
      <w:pPr>
        <w:ind w:left="5561" w:hanging="360"/>
      </w:pPr>
      <w:rPr>
        <w:rFonts w:ascii="Courier New" w:hAnsi="Courier New" w:cs="Courier New" w:hint="default"/>
      </w:rPr>
    </w:lvl>
    <w:lvl w:ilvl="8" w:tplc="04190005">
      <w:start w:val="1"/>
      <w:numFmt w:val="bullet"/>
      <w:lvlText w:val=""/>
      <w:lvlJc w:val="left"/>
      <w:pPr>
        <w:ind w:left="6281" w:hanging="360"/>
      </w:pPr>
      <w:rPr>
        <w:rFonts w:ascii="Wingdings" w:hAnsi="Wingdings" w:hint="default"/>
      </w:rPr>
    </w:lvl>
  </w:abstractNum>
  <w:abstractNum w:abstractNumId="4" w15:restartNumberingAfterBreak="0">
    <w:nsid w:val="391A6543"/>
    <w:multiLevelType w:val="hybridMultilevel"/>
    <w:tmpl w:val="36001B7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15:restartNumberingAfterBreak="0">
    <w:nsid w:val="54F512EF"/>
    <w:multiLevelType w:val="hybridMultilevel"/>
    <w:tmpl w:val="2738E33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70D205D"/>
    <w:multiLevelType w:val="hybridMultilevel"/>
    <w:tmpl w:val="8398CD4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6C640742"/>
    <w:multiLevelType w:val="hybridMultilevel"/>
    <w:tmpl w:val="3D509506"/>
    <w:lvl w:ilvl="0" w:tplc="04190001">
      <w:start w:val="1"/>
      <w:numFmt w:val="bullet"/>
      <w:lvlText w:val=""/>
      <w:lvlJc w:val="left"/>
      <w:pPr>
        <w:ind w:left="1233" w:hanging="360"/>
      </w:pPr>
      <w:rPr>
        <w:rFonts w:ascii="Symbol" w:hAnsi="Symbol" w:hint="default"/>
      </w:rPr>
    </w:lvl>
    <w:lvl w:ilvl="1" w:tplc="04190003">
      <w:start w:val="1"/>
      <w:numFmt w:val="bullet"/>
      <w:lvlText w:val="o"/>
      <w:lvlJc w:val="left"/>
      <w:pPr>
        <w:ind w:left="1953" w:hanging="360"/>
      </w:pPr>
      <w:rPr>
        <w:rFonts w:ascii="Courier New" w:hAnsi="Courier New" w:cs="Courier New" w:hint="default"/>
      </w:rPr>
    </w:lvl>
    <w:lvl w:ilvl="2" w:tplc="04190005">
      <w:start w:val="1"/>
      <w:numFmt w:val="bullet"/>
      <w:lvlText w:val=""/>
      <w:lvlJc w:val="left"/>
      <w:pPr>
        <w:ind w:left="2673" w:hanging="360"/>
      </w:pPr>
      <w:rPr>
        <w:rFonts w:ascii="Wingdings" w:hAnsi="Wingdings" w:hint="default"/>
      </w:rPr>
    </w:lvl>
    <w:lvl w:ilvl="3" w:tplc="04190001">
      <w:start w:val="1"/>
      <w:numFmt w:val="bullet"/>
      <w:lvlText w:val=""/>
      <w:lvlJc w:val="left"/>
      <w:pPr>
        <w:ind w:left="3393" w:hanging="360"/>
      </w:pPr>
      <w:rPr>
        <w:rFonts w:ascii="Symbol" w:hAnsi="Symbol" w:hint="default"/>
      </w:rPr>
    </w:lvl>
    <w:lvl w:ilvl="4" w:tplc="04190003">
      <w:start w:val="1"/>
      <w:numFmt w:val="bullet"/>
      <w:lvlText w:val="o"/>
      <w:lvlJc w:val="left"/>
      <w:pPr>
        <w:ind w:left="4113" w:hanging="360"/>
      </w:pPr>
      <w:rPr>
        <w:rFonts w:ascii="Courier New" w:hAnsi="Courier New" w:cs="Courier New" w:hint="default"/>
      </w:rPr>
    </w:lvl>
    <w:lvl w:ilvl="5" w:tplc="04190005">
      <w:start w:val="1"/>
      <w:numFmt w:val="bullet"/>
      <w:lvlText w:val=""/>
      <w:lvlJc w:val="left"/>
      <w:pPr>
        <w:ind w:left="4833" w:hanging="360"/>
      </w:pPr>
      <w:rPr>
        <w:rFonts w:ascii="Wingdings" w:hAnsi="Wingdings" w:hint="default"/>
      </w:rPr>
    </w:lvl>
    <w:lvl w:ilvl="6" w:tplc="04190001">
      <w:start w:val="1"/>
      <w:numFmt w:val="bullet"/>
      <w:lvlText w:val=""/>
      <w:lvlJc w:val="left"/>
      <w:pPr>
        <w:ind w:left="5553" w:hanging="360"/>
      </w:pPr>
      <w:rPr>
        <w:rFonts w:ascii="Symbol" w:hAnsi="Symbol" w:hint="default"/>
      </w:rPr>
    </w:lvl>
    <w:lvl w:ilvl="7" w:tplc="04190003">
      <w:start w:val="1"/>
      <w:numFmt w:val="bullet"/>
      <w:lvlText w:val="o"/>
      <w:lvlJc w:val="left"/>
      <w:pPr>
        <w:ind w:left="6273" w:hanging="360"/>
      </w:pPr>
      <w:rPr>
        <w:rFonts w:ascii="Courier New" w:hAnsi="Courier New" w:cs="Courier New" w:hint="default"/>
      </w:rPr>
    </w:lvl>
    <w:lvl w:ilvl="8" w:tplc="04190005">
      <w:start w:val="1"/>
      <w:numFmt w:val="bullet"/>
      <w:lvlText w:val=""/>
      <w:lvlJc w:val="left"/>
      <w:pPr>
        <w:ind w:left="6993" w:hanging="360"/>
      </w:pPr>
      <w:rPr>
        <w:rFonts w:ascii="Wingdings" w:hAnsi="Wingdings" w:hint="default"/>
      </w:rPr>
    </w:lvl>
  </w:abstractNum>
  <w:abstractNum w:abstractNumId="8" w15:restartNumberingAfterBreak="0">
    <w:nsid w:val="724D377B"/>
    <w:multiLevelType w:val="hybridMultilevel"/>
    <w:tmpl w:val="392E1558"/>
    <w:lvl w:ilvl="0" w:tplc="04190001">
      <w:start w:val="1"/>
      <w:numFmt w:val="bullet"/>
      <w:lvlText w:val=""/>
      <w:lvlJc w:val="left"/>
      <w:pPr>
        <w:ind w:left="950" w:hanging="360"/>
      </w:pPr>
      <w:rPr>
        <w:rFonts w:ascii="Symbol" w:hAnsi="Symbol" w:hint="default"/>
      </w:rPr>
    </w:lvl>
    <w:lvl w:ilvl="1" w:tplc="04190003">
      <w:start w:val="1"/>
      <w:numFmt w:val="bullet"/>
      <w:lvlText w:val="o"/>
      <w:lvlJc w:val="left"/>
      <w:pPr>
        <w:ind w:left="1670" w:hanging="360"/>
      </w:pPr>
      <w:rPr>
        <w:rFonts w:ascii="Courier New" w:hAnsi="Courier New" w:cs="Courier New" w:hint="default"/>
      </w:rPr>
    </w:lvl>
    <w:lvl w:ilvl="2" w:tplc="04190005">
      <w:start w:val="1"/>
      <w:numFmt w:val="bullet"/>
      <w:lvlText w:val=""/>
      <w:lvlJc w:val="left"/>
      <w:pPr>
        <w:ind w:left="2390" w:hanging="360"/>
      </w:pPr>
      <w:rPr>
        <w:rFonts w:ascii="Wingdings" w:hAnsi="Wingdings" w:hint="default"/>
      </w:rPr>
    </w:lvl>
    <w:lvl w:ilvl="3" w:tplc="04190001">
      <w:start w:val="1"/>
      <w:numFmt w:val="bullet"/>
      <w:lvlText w:val=""/>
      <w:lvlJc w:val="left"/>
      <w:pPr>
        <w:ind w:left="3110" w:hanging="360"/>
      </w:pPr>
      <w:rPr>
        <w:rFonts w:ascii="Symbol" w:hAnsi="Symbol" w:hint="default"/>
      </w:rPr>
    </w:lvl>
    <w:lvl w:ilvl="4" w:tplc="04190003">
      <w:start w:val="1"/>
      <w:numFmt w:val="bullet"/>
      <w:lvlText w:val="o"/>
      <w:lvlJc w:val="left"/>
      <w:pPr>
        <w:ind w:left="3830" w:hanging="360"/>
      </w:pPr>
      <w:rPr>
        <w:rFonts w:ascii="Courier New" w:hAnsi="Courier New" w:cs="Courier New" w:hint="default"/>
      </w:rPr>
    </w:lvl>
    <w:lvl w:ilvl="5" w:tplc="04190005">
      <w:start w:val="1"/>
      <w:numFmt w:val="bullet"/>
      <w:lvlText w:val=""/>
      <w:lvlJc w:val="left"/>
      <w:pPr>
        <w:ind w:left="4550" w:hanging="360"/>
      </w:pPr>
      <w:rPr>
        <w:rFonts w:ascii="Wingdings" w:hAnsi="Wingdings" w:hint="default"/>
      </w:rPr>
    </w:lvl>
    <w:lvl w:ilvl="6" w:tplc="04190001">
      <w:start w:val="1"/>
      <w:numFmt w:val="bullet"/>
      <w:lvlText w:val=""/>
      <w:lvlJc w:val="left"/>
      <w:pPr>
        <w:ind w:left="5270" w:hanging="360"/>
      </w:pPr>
      <w:rPr>
        <w:rFonts w:ascii="Symbol" w:hAnsi="Symbol" w:hint="default"/>
      </w:rPr>
    </w:lvl>
    <w:lvl w:ilvl="7" w:tplc="04190003">
      <w:start w:val="1"/>
      <w:numFmt w:val="bullet"/>
      <w:lvlText w:val="o"/>
      <w:lvlJc w:val="left"/>
      <w:pPr>
        <w:ind w:left="5990" w:hanging="360"/>
      </w:pPr>
      <w:rPr>
        <w:rFonts w:ascii="Courier New" w:hAnsi="Courier New" w:cs="Courier New" w:hint="default"/>
      </w:rPr>
    </w:lvl>
    <w:lvl w:ilvl="8" w:tplc="04190005">
      <w:start w:val="1"/>
      <w:numFmt w:val="bullet"/>
      <w:lvlText w:val=""/>
      <w:lvlJc w:val="left"/>
      <w:pPr>
        <w:ind w:left="6710" w:hanging="360"/>
      </w:pPr>
      <w:rPr>
        <w:rFonts w:ascii="Wingdings" w:hAnsi="Wingdings" w:hint="default"/>
      </w:rPr>
    </w:lvl>
  </w:abstractNum>
  <w:abstractNum w:abstractNumId="9" w15:restartNumberingAfterBreak="0">
    <w:nsid w:val="75842519"/>
    <w:multiLevelType w:val="hybridMultilevel"/>
    <w:tmpl w:val="B7A487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7C0B1653"/>
    <w:multiLevelType w:val="hybridMultilevel"/>
    <w:tmpl w:val="5B44C4A8"/>
    <w:lvl w:ilvl="0" w:tplc="04190001">
      <w:start w:val="1"/>
      <w:numFmt w:val="bullet"/>
      <w:lvlText w:val=""/>
      <w:lvlJc w:val="left"/>
      <w:pPr>
        <w:ind w:left="1242" w:hanging="360"/>
      </w:pPr>
      <w:rPr>
        <w:rFonts w:ascii="Symbol" w:hAnsi="Symbol" w:hint="default"/>
      </w:rPr>
    </w:lvl>
    <w:lvl w:ilvl="1" w:tplc="04190003">
      <w:start w:val="1"/>
      <w:numFmt w:val="bullet"/>
      <w:lvlText w:val="o"/>
      <w:lvlJc w:val="left"/>
      <w:pPr>
        <w:ind w:left="1962" w:hanging="360"/>
      </w:pPr>
      <w:rPr>
        <w:rFonts w:ascii="Courier New" w:hAnsi="Courier New" w:cs="Courier New" w:hint="default"/>
      </w:rPr>
    </w:lvl>
    <w:lvl w:ilvl="2" w:tplc="04190005">
      <w:start w:val="1"/>
      <w:numFmt w:val="bullet"/>
      <w:lvlText w:val=""/>
      <w:lvlJc w:val="left"/>
      <w:pPr>
        <w:ind w:left="2682" w:hanging="360"/>
      </w:pPr>
      <w:rPr>
        <w:rFonts w:ascii="Wingdings" w:hAnsi="Wingdings" w:hint="default"/>
      </w:rPr>
    </w:lvl>
    <w:lvl w:ilvl="3" w:tplc="04190001">
      <w:start w:val="1"/>
      <w:numFmt w:val="bullet"/>
      <w:lvlText w:val=""/>
      <w:lvlJc w:val="left"/>
      <w:pPr>
        <w:ind w:left="3402" w:hanging="360"/>
      </w:pPr>
      <w:rPr>
        <w:rFonts w:ascii="Symbol" w:hAnsi="Symbol" w:hint="default"/>
      </w:rPr>
    </w:lvl>
    <w:lvl w:ilvl="4" w:tplc="04190003">
      <w:start w:val="1"/>
      <w:numFmt w:val="bullet"/>
      <w:lvlText w:val="o"/>
      <w:lvlJc w:val="left"/>
      <w:pPr>
        <w:ind w:left="4122" w:hanging="360"/>
      </w:pPr>
      <w:rPr>
        <w:rFonts w:ascii="Courier New" w:hAnsi="Courier New" w:cs="Courier New" w:hint="default"/>
      </w:rPr>
    </w:lvl>
    <w:lvl w:ilvl="5" w:tplc="04190005">
      <w:start w:val="1"/>
      <w:numFmt w:val="bullet"/>
      <w:lvlText w:val=""/>
      <w:lvlJc w:val="left"/>
      <w:pPr>
        <w:ind w:left="4842" w:hanging="360"/>
      </w:pPr>
      <w:rPr>
        <w:rFonts w:ascii="Wingdings" w:hAnsi="Wingdings" w:hint="default"/>
      </w:rPr>
    </w:lvl>
    <w:lvl w:ilvl="6" w:tplc="04190001">
      <w:start w:val="1"/>
      <w:numFmt w:val="bullet"/>
      <w:lvlText w:val=""/>
      <w:lvlJc w:val="left"/>
      <w:pPr>
        <w:ind w:left="5562" w:hanging="360"/>
      </w:pPr>
      <w:rPr>
        <w:rFonts w:ascii="Symbol" w:hAnsi="Symbol" w:hint="default"/>
      </w:rPr>
    </w:lvl>
    <w:lvl w:ilvl="7" w:tplc="04190003">
      <w:start w:val="1"/>
      <w:numFmt w:val="bullet"/>
      <w:lvlText w:val="o"/>
      <w:lvlJc w:val="left"/>
      <w:pPr>
        <w:ind w:left="6282" w:hanging="360"/>
      </w:pPr>
      <w:rPr>
        <w:rFonts w:ascii="Courier New" w:hAnsi="Courier New" w:cs="Courier New" w:hint="default"/>
      </w:rPr>
    </w:lvl>
    <w:lvl w:ilvl="8" w:tplc="04190005">
      <w:start w:val="1"/>
      <w:numFmt w:val="bullet"/>
      <w:lvlText w:val=""/>
      <w:lvlJc w:val="left"/>
      <w:pPr>
        <w:ind w:left="7002" w:hanging="360"/>
      </w:pPr>
      <w:rPr>
        <w:rFonts w:ascii="Wingdings" w:hAnsi="Wingdings" w:hint="default"/>
      </w:rPr>
    </w:lvl>
  </w:abstractNum>
  <w:num w:numId="1" w16cid:durableId="1704095404">
    <w:abstractNumId w:val="9"/>
  </w:num>
  <w:num w:numId="2" w16cid:durableId="287011342">
    <w:abstractNumId w:val="4"/>
  </w:num>
  <w:num w:numId="3" w16cid:durableId="1574461775">
    <w:abstractNumId w:val="3"/>
  </w:num>
  <w:num w:numId="4" w16cid:durableId="1811090727">
    <w:abstractNumId w:val="8"/>
  </w:num>
  <w:num w:numId="5" w16cid:durableId="1213230845">
    <w:abstractNumId w:val="10"/>
  </w:num>
  <w:num w:numId="6" w16cid:durableId="491795516">
    <w:abstractNumId w:val="0"/>
  </w:num>
  <w:num w:numId="7" w16cid:durableId="494146941">
    <w:abstractNumId w:val="2"/>
  </w:num>
  <w:num w:numId="8" w16cid:durableId="285813133">
    <w:abstractNumId w:val="7"/>
  </w:num>
  <w:num w:numId="9" w16cid:durableId="896891131">
    <w:abstractNumId w:val="1"/>
  </w:num>
  <w:num w:numId="10" w16cid:durableId="211493760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22276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866"/>
    <w:rsid w:val="001077BD"/>
    <w:rsid w:val="003774C1"/>
    <w:rsid w:val="00864758"/>
    <w:rsid w:val="00E53363"/>
    <w:rsid w:val="00F81866"/>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0601372F"/>
  <w15:chartTrackingRefBased/>
  <w15:docId w15:val="{B1B819B6-479B-F244-9C0A-1811276E3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1866"/>
    <w:rPr>
      <w:rFonts w:ascii="Times New Roman" w:eastAsia="Times New Roman" w:hAnsi="Times New Roman" w:cs="Times New Roman"/>
      <w:lang w:val="fr-FR"/>
    </w:rPr>
  </w:style>
  <w:style w:type="paragraph" w:styleId="2">
    <w:name w:val="heading 2"/>
    <w:basedOn w:val="a"/>
    <w:next w:val="a"/>
    <w:link w:val="20"/>
    <w:uiPriority w:val="9"/>
    <w:semiHidden/>
    <w:unhideWhenUsed/>
    <w:qFormat/>
    <w:rsid w:val="00F81866"/>
    <w:pPr>
      <w:keepNext/>
      <w:jc w:val="center"/>
      <w:outlineLvl w:val="1"/>
    </w:pPr>
    <w:rPr>
      <w:b/>
      <w:bCs/>
      <w:sz w:val="32"/>
      <w:szCs w:val="32"/>
    </w:rPr>
  </w:style>
  <w:style w:type="paragraph" w:styleId="6">
    <w:name w:val="heading 6"/>
    <w:basedOn w:val="a"/>
    <w:next w:val="a"/>
    <w:link w:val="60"/>
    <w:uiPriority w:val="99"/>
    <w:semiHidden/>
    <w:unhideWhenUsed/>
    <w:qFormat/>
    <w:rsid w:val="00F81866"/>
    <w:pPr>
      <w:keepNext/>
      <w:ind w:firstLine="540"/>
      <w:jc w:val="center"/>
      <w:outlineLvl w:val="5"/>
    </w:pPr>
    <w:rPr>
      <w:b/>
      <w:bCs/>
      <w:sz w:val="28"/>
      <w:szCs w:val="28"/>
    </w:rPr>
  </w:style>
  <w:style w:type="paragraph" w:styleId="8">
    <w:name w:val="heading 8"/>
    <w:basedOn w:val="a"/>
    <w:next w:val="a"/>
    <w:link w:val="80"/>
    <w:uiPriority w:val="99"/>
    <w:semiHidden/>
    <w:unhideWhenUsed/>
    <w:qFormat/>
    <w:rsid w:val="00F81866"/>
    <w:pPr>
      <w:keepNext/>
      <w:tabs>
        <w:tab w:val="left" w:pos="540"/>
      </w:tabs>
      <w:ind w:firstLine="540"/>
      <w:outlineLvl w:val="7"/>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F81866"/>
    <w:rPr>
      <w:rFonts w:ascii="Times New Roman" w:eastAsia="Times New Roman" w:hAnsi="Times New Roman" w:cs="Times New Roman"/>
      <w:b/>
      <w:bCs/>
      <w:sz w:val="32"/>
      <w:szCs w:val="32"/>
      <w:lang w:val="fr-FR"/>
    </w:rPr>
  </w:style>
  <w:style w:type="character" w:customStyle="1" w:styleId="60">
    <w:name w:val="Заголовок 6 Знак"/>
    <w:basedOn w:val="a0"/>
    <w:link w:val="6"/>
    <w:uiPriority w:val="99"/>
    <w:semiHidden/>
    <w:rsid w:val="00F81866"/>
    <w:rPr>
      <w:rFonts w:ascii="Times New Roman" w:eastAsia="Times New Roman" w:hAnsi="Times New Roman" w:cs="Times New Roman"/>
      <w:b/>
      <w:bCs/>
      <w:sz w:val="28"/>
      <w:szCs w:val="28"/>
      <w:lang w:val="fr-FR"/>
    </w:rPr>
  </w:style>
  <w:style w:type="character" w:customStyle="1" w:styleId="80">
    <w:name w:val="Заголовок 8 Знак"/>
    <w:basedOn w:val="a0"/>
    <w:link w:val="8"/>
    <w:uiPriority w:val="99"/>
    <w:semiHidden/>
    <w:rsid w:val="00F81866"/>
    <w:rPr>
      <w:rFonts w:ascii="Times New Roman" w:eastAsia="Times New Roman" w:hAnsi="Times New Roman" w:cs="Times New Roman"/>
      <w:b/>
      <w:bCs/>
      <w:sz w:val="28"/>
      <w:szCs w:val="28"/>
      <w:lang w:val="fr-FR"/>
    </w:rPr>
  </w:style>
  <w:style w:type="paragraph" w:styleId="a3">
    <w:name w:val="Normal (Web)"/>
    <w:basedOn w:val="a"/>
    <w:uiPriority w:val="99"/>
    <w:semiHidden/>
    <w:unhideWhenUsed/>
    <w:rsid w:val="00F81866"/>
    <w:pPr>
      <w:spacing w:before="100" w:beforeAutospacing="1" w:after="100" w:afterAutospacing="1"/>
    </w:pPr>
    <w:rPr>
      <w:lang w:val="ru-RU" w:eastAsia="ru-RU"/>
    </w:rPr>
  </w:style>
  <w:style w:type="paragraph" w:styleId="a4">
    <w:name w:val="footnote text"/>
    <w:basedOn w:val="a"/>
    <w:link w:val="a5"/>
    <w:uiPriority w:val="99"/>
    <w:semiHidden/>
    <w:unhideWhenUsed/>
    <w:rsid w:val="00F81866"/>
    <w:rPr>
      <w:sz w:val="20"/>
      <w:szCs w:val="20"/>
    </w:rPr>
  </w:style>
  <w:style w:type="character" w:customStyle="1" w:styleId="a5">
    <w:name w:val="Текст сноски Знак"/>
    <w:basedOn w:val="a0"/>
    <w:link w:val="a4"/>
    <w:uiPriority w:val="99"/>
    <w:semiHidden/>
    <w:rsid w:val="00F81866"/>
    <w:rPr>
      <w:rFonts w:ascii="Times New Roman" w:eastAsia="Times New Roman" w:hAnsi="Times New Roman" w:cs="Times New Roman"/>
      <w:sz w:val="20"/>
      <w:szCs w:val="20"/>
      <w:lang w:val="fr-FR"/>
    </w:rPr>
  </w:style>
  <w:style w:type="paragraph" w:styleId="a6">
    <w:name w:val="List Paragraph"/>
    <w:basedOn w:val="a"/>
    <w:uiPriority w:val="34"/>
    <w:qFormat/>
    <w:rsid w:val="00F81866"/>
    <w:pPr>
      <w:ind w:left="720"/>
    </w:pPr>
    <w:rPr>
      <w:rFonts w:ascii="Calibri" w:hAnsi="Calibri"/>
      <w:lang w:val="ru-RU" w:eastAsia="ru-RU"/>
    </w:rPr>
  </w:style>
  <w:style w:type="character" w:styleId="a7">
    <w:name w:val="footnote reference"/>
    <w:basedOn w:val="a0"/>
    <w:semiHidden/>
    <w:unhideWhenUsed/>
    <w:rsid w:val="00F81866"/>
    <w:rPr>
      <w:rFonts w:ascii="Times New Roman" w:hAnsi="Times New Roman" w:cs="Times New Roman" w:hint="default"/>
      <w:vertAlign w:val="superscript"/>
    </w:rPr>
  </w:style>
  <w:style w:type="character" w:customStyle="1" w:styleId="apple-converted-space">
    <w:name w:val="apple-converted-space"/>
    <w:basedOn w:val="a0"/>
    <w:rsid w:val="00F81866"/>
  </w:style>
  <w:style w:type="table" w:styleId="a8">
    <w:name w:val="Table Grid"/>
    <w:basedOn w:val="a1"/>
    <w:uiPriority w:val="59"/>
    <w:rsid w:val="00F81866"/>
    <w:pPr>
      <w:jc w:val="both"/>
    </w:pPr>
    <w:rPr>
      <w:sz w:val="22"/>
      <w:szCs w:val="22"/>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uiPriority w:val="20"/>
    <w:qFormat/>
    <w:rsid w:val="00F81866"/>
    <w:rPr>
      <w:i/>
      <w:iCs/>
    </w:rPr>
  </w:style>
  <w:style w:type="character" w:styleId="aa">
    <w:name w:val="Strong"/>
    <w:basedOn w:val="a0"/>
    <w:uiPriority w:val="22"/>
    <w:qFormat/>
    <w:rsid w:val="00F818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1459</Words>
  <Characters>8317</Characters>
  <Application>Microsoft Office Word</Application>
  <DocSecurity>0</DocSecurity>
  <Lines>69</Lines>
  <Paragraphs>19</Paragraphs>
  <ScaleCrop>false</ScaleCrop>
  <Company/>
  <LinksUpToDate>false</LinksUpToDate>
  <CharactersWithSpaces>9757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Хамза Мадина Адебиетовна</dc:creator>
  <cp:keywords/>
  <dc:description/>
  <cp:lastModifiedBy>Хамза Мадина Адебиетовна</cp:lastModifiedBy>
  <cp:revision>1</cp:revision>
  <dcterms:created xsi:type="dcterms:W3CDTF">2022-11-05T07:14:00Z</dcterms:created>
  <dcterms:modified xsi:type="dcterms:W3CDTF">2022-11-05T07:15:00Z</dcterms:modified>
</cp:coreProperties>
</file>