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26067A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26067A" w:rsidRPr="0026067A">
        <w:rPr>
          <w:sz w:val="28"/>
        </w:rPr>
        <w:t>6</w:t>
      </w:r>
    </w:p>
    <w:p w:rsidR="0026067A" w:rsidRDefault="0026067A" w:rsidP="0026067A">
      <w:pPr>
        <w:pStyle w:val="a4"/>
        <w:spacing w:before="89" w:line="259" w:lineRule="auto"/>
        <w:ind w:right="1146" w:firstLine="707"/>
      </w:pPr>
      <w:r>
        <w:t>The</w:t>
      </w:r>
      <w:r>
        <w:rPr>
          <w:spacing w:val="4"/>
        </w:rPr>
        <w:t xml:space="preserve"> </w:t>
      </w:r>
      <w:r>
        <w:t>effectiveness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management:</w:t>
      </w:r>
      <w:r>
        <w:rPr>
          <w:spacing w:val="3"/>
        </w:rPr>
        <w:t xml:space="preserve"> </w:t>
      </w:r>
      <w:r>
        <w:t>theoretical</w:t>
      </w:r>
      <w:r>
        <w:rPr>
          <w:spacing w:val="-67"/>
        </w:rPr>
        <w:t xml:space="preserve"> </w:t>
      </w:r>
      <w:r>
        <w:t>approaches,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practice</w:t>
      </w:r>
    </w:p>
    <w:p w:rsidR="0026067A" w:rsidRDefault="0026067A" w:rsidP="0026067A">
      <w:pPr>
        <w:pStyle w:val="a4"/>
        <w:spacing w:before="1" w:line="259" w:lineRule="auto"/>
        <w:ind w:left="1330" w:right="-1"/>
      </w:pPr>
      <w:r>
        <w:t>CIS Effectiveness</w:t>
      </w:r>
      <w:r>
        <w:rPr>
          <w:spacing w:val="-67"/>
        </w:rPr>
        <w:t xml:space="preserve"> </w:t>
      </w:r>
      <w:r>
        <w:t>ERP Efficiency</w:t>
      </w:r>
      <w:r>
        <w:rPr>
          <w:spacing w:val="1"/>
        </w:rPr>
        <w:t xml:space="preserve"> </w:t>
      </w:r>
      <w:r>
        <w:t>CRM Efficiency</w:t>
      </w:r>
      <w:r>
        <w:rPr>
          <w:spacing w:val="1"/>
        </w:rPr>
        <w:t xml:space="preserve"> </w:t>
      </w:r>
      <w:r>
        <w:t>MES Efficiency</w:t>
      </w:r>
      <w:r>
        <w:rPr>
          <w:spacing w:val="1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performance</w:t>
      </w:r>
    </w:p>
    <w:p w:rsidR="0026067A" w:rsidRDefault="0026067A" w:rsidP="0026067A">
      <w:pPr>
        <w:pStyle w:val="a4"/>
        <w:spacing w:line="259" w:lineRule="auto"/>
        <w:ind w:left="1330" w:right="4594"/>
      </w:pPr>
      <w:r>
        <w:t>The effectiveness of the company's website</w:t>
      </w:r>
      <w:r>
        <w:rPr>
          <w:spacing w:val="-68"/>
        </w:rPr>
        <w:t xml:space="preserve"> </w:t>
      </w:r>
      <w:r>
        <w:t>E-Marketplace</w:t>
      </w:r>
      <w:r>
        <w:rPr>
          <w:spacing w:val="-1"/>
        </w:rPr>
        <w:t xml:space="preserve"> </w:t>
      </w:r>
      <w:r>
        <w:t>Efficiency</w:t>
      </w:r>
    </w:p>
    <w:p w:rsidR="0026067A" w:rsidRDefault="0026067A" w:rsidP="0026067A">
      <w:pPr>
        <w:pStyle w:val="a4"/>
        <w:spacing w:line="321" w:lineRule="exact"/>
        <w:ind w:left="1330"/>
      </w:pPr>
      <w:r>
        <w:t>Online</w:t>
      </w:r>
      <w:r>
        <w:rPr>
          <w:spacing w:val="-4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Performance</w:t>
      </w:r>
    </w:p>
    <w:p w:rsidR="0026067A" w:rsidRDefault="0026067A" w:rsidP="0026067A">
      <w:pPr>
        <w:pStyle w:val="a4"/>
        <w:spacing w:before="25"/>
        <w:ind w:left="1330"/>
      </w:pPr>
      <w:r>
        <w:t>E-procurement</w:t>
      </w:r>
      <w:r>
        <w:rPr>
          <w:spacing w:val="-4"/>
        </w:rPr>
        <w:t xml:space="preserve"> </w:t>
      </w:r>
      <w:r>
        <w:t>Effectiveness</w:t>
      </w:r>
    </w:p>
    <w:p w:rsidR="0026067A" w:rsidRDefault="0026067A" w:rsidP="0026067A">
      <w:pPr>
        <w:pStyle w:val="a4"/>
        <w:spacing w:before="26" w:line="259" w:lineRule="auto"/>
        <w:ind w:right="805" w:firstLine="707"/>
      </w:pPr>
      <w:r>
        <w:t>Effectiveness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participation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tenders</w:t>
      </w:r>
      <w:r>
        <w:rPr>
          <w:spacing w:val="4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placement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government</w:t>
      </w:r>
      <w:r>
        <w:rPr>
          <w:spacing w:val="-67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trading</w:t>
      </w:r>
      <w:r>
        <w:rPr>
          <w:spacing w:val="1"/>
        </w:rPr>
        <w:t xml:space="preserve"> </w:t>
      </w:r>
      <w:r>
        <w:t>floors</w:t>
      </w:r>
    </w:p>
    <w:p w:rsidR="0026067A" w:rsidRDefault="0026067A" w:rsidP="0026067A">
      <w:pPr>
        <w:pStyle w:val="a4"/>
        <w:spacing w:line="259" w:lineRule="auto"/>
        <w:ind w:left="1330" w:right="805"/>
      </w:pPr>
      <w:r>
        <w:t>Evaluation of the effectiveness of ERP implementation in the enterprise</w:t>
      </w:r>
      <w:r>
        <w:rPr>
          <w:spacing w:val="1"/>
        </w:rPr>
        <w:t xml:space="preserve"> </w:t>
      </w:r>
      <w:r>
        <w:t>Evaluation of the effectiveness of implementing CRM in the service sector</w:t>
      </w:r>
      <w:r>
        <w:rPr>
          <w:spacing w:val="1"/>
        </w:rPr>
        <w:t xml:space="preserve"> </w:t>
      </w:r>
      <w:r>
        <w:t>Evaluation of the effectiveness of IT implementation in the service sector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company's</w:t>
      </w:r>
      <w:r>
        <w:rPr>
          <w:spacing w:val="1"/>
        </w:rPr>
        <w:t xml:space="preserve"> </w:t>
      </w:r>
      <w:r>
        <w:t>website</w:t>
      </w:r>
      <w:r>
        <w:rPr>
          <w:spacing w:val="69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service</w:t>
      </w:r>
    </w:p>
    <w:p w:rsidR="0026067A" w:rsidRPr="007D2500" w:rsidRDefault="0026067A" w:rsidP="000659F3">
      <w:pPr>
        <w:ind w:right="816"/>
        <w:rPr>
          <w:sz w:val="28"/>
        </w:rPr>
      </w:pPr>
    </w:p>
    <w:p w:rsidR="007D2500" w:rsidRDefault="007D2500" w:rsidP="007D2500">
      <w:pPr>
        <w:pStyle w:val="a4"/>
        <w:spacing w:before="9"/>
        <w:ind w:left="0"/>
        <w:rPr>
          <w:sz w:val="25"/>
        </w:rPr>
      </w:pPr>
    </w:p>
    <w:p w:rsidR="00DA531C" w:rsidRPr="00097A33" w:rsidRDefault="00DA531C">
      <w:bookmarkStart w:id="0" w:name="_GoBack"/>
      <w:bookmarkEnd w:id="0"/>
    </w:p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97A33"/>
    <w:rsid w:val="00225F66"/>
    <w:rsid w:val="0026067A"/>
    <w:rsid w:val="007D2500"/>
    <w:rsid w:val="00836A1E"/>
    <w:rsid w:val="00D57553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2021-09-23T12:49:00Z</dcterms:created>
  <dcterms:modified xsi:type="dcterms:W3CDTF">2021-09-23T12:49:00Z</dcterms:modified>
</cp:coreProperties>
</file>